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EE13" w14:textId="77777777" w:rsidR="00306F0C" w:rsidRPr="00306F0C" w:rsidRDefault="00306F0C" w:rsidP="00306F0C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48"/>
          <w:szCs w:val="48"/>
          <w:cs/>
        </w:rPr>
        <w:t>กฎกระทรวง</w:t>
      </w:r>
      <w:r w:rsidRPr="00306F0C">
        <w:rPr>
          <w:rFonts w:asciiTheme="majorBidi" w:hAnsiTheme="majorBidi" w:cstheme="majorBidi"/>
          <w:color w:val="000000"/>
          <w:sz w:val="48"/>
          <w:szCs w:val="48"/>
        </w:rPr>
        <w:t> </w:t>
      </w:r>
    </w:p>
    <w:p w14:paraId="2B103BA0" w14:textId="77777777" w:rsidR="00306F0C" w:rsidRPr="00306F0C" w:rsidRDefault="00306F0C" w:rsidP="00306F0C">
      <w:pPr>
        <w:pStyle w:val="NormalWeb"/>
        <w:spacing w:before="19" w:beforeAutospacing="0" w:after="0" w:afterAutospacing="0"/>
        <w:ind w:left="655" w:right="718"/>
        <w:jc w:val="center"/>
        <w:rPr>
          <w:rFonts w:asciiTheme="majorBidi" w:hAnsiTheme="majorBidi" w:cstheme="majorBidi"/>
          <w:sz w:val="22"/>
          <w:szCs w:val="22"/>
        </w:rPr>
      </w:pPr>
      <w:r w:rsidRPr="00306F0C">
        <w:rPr>
          <w:rFonts w:asciiTheme="majorBidi" w:hAnsiTheme="majorBidi" w:cstheme="majorBidi"/>
          <w:color w:val="000000"/>
          <w:sz w:val="32"/>
          <w:szCs w:val="32"/>
          <w:cs/>
        </w:rPr>
        <w:t>กําหนดมาตรฐานในการบริหาร จัดการ และดําเนินการด้านความปลอดภัย อาชีวอนามัย และสภาพแวดล้อมในการทํางานเกี่ยวกับไฟฟ้า</w:t>
      </w:r>
      <w:r w:rsidRPr="00306F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8CC322F" w14:textId="77777777" w:rsidR="00306F0C" w:rsidRPr="00306F0C" w:rsidRDefault="00306F0C" w:rsidP="00306F0C">
      <w:pPr>
        <w:pStyle w:val="NormalWeb"/>
        <w:spacing w:before="17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พ.ศ. ๒๕๕๘</w:t>
      </w:r>
    </w:p>
    <w:p w14:paraId="5CED98AB" w14:textId="4E387479" w:rsidR="00F53AF3" w:rsidRPr="00306F0C" w:rsidRDefault="00306F0C" w:rsidP="00306F0C">
      <w:pPr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</w:rPr>
        <w:t xml:space="preserve">____________________________ </w:t>
      </w:r>
    </w:p>
    <w:p w14:paraId="38D5372A" w14:textId="77777777" w:rsidR="00306F0C" w:rsidRPr="00306F0C" w:rsidRDefault="00306F0C" w:rsidP="00306F0C">
      <w:pPr>
        <w:pStyle w:val="NormalWeb"/>
        <w:spacing w:before="440" w:beforeAutospacing="0" w:after="0" w:afterAutospacing="0"/>
        <w:ind w:left="25" w:right="63" w:firstLine="838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อาศัยอํานาจตามความในมาตรา ๕ วรรคหนึ่ง และมาตรา ๘ วรรคหนึ่ง แห่งพระราชบัญญัติ ความปลอดภัย อาชีวอนามัย และสภาพแวดล้อมในการทํางาน พ.ศ. ๒๕๕๔ รัฐมนตรีว่าการ กระทรวงแรงงานออกกฎกระทรวงไว้ ดังต่อไปนี้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66B223C4" w14:textId="77777777" w:rsidR="00306F0C" w:rsidRPr="00306F0C" w:rsidRDefault="00306F0C" w:rsidP="00306F0C">
      <w:pPr>
        <w:pStyle w:val="NormalWeb"/>
        <w:spacing w:before="17" w:beforeAutospacing="0" w:after="0" w:afterAutospacing="0"/>
        <w:ind w:left="32" w:right="76" w:firstLine="827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 กฎกระทรวงนี้ให้ใช้บังคับเมื่อพ้นกําหนดหกสิบวันนับแต่วันประกาศในราชกิจจานุเบกษา เป็นต้นไป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B130A6A" w14:textId="77777777" w:rsidR="00306F0C" w:rsidRPr="00306F0C" w:rsidRDefault="00306F0C" w:rsidP="00306F0C">
      <w:pPr>
        <w:pStyle w:val="NormalWeb"/>
        <w:spacing w:before="16" w:beforeAutospacing="0" w:after="0" w:afterAutospacing="0"/>
        <w:ind w:left="859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๒ ในกฎกระทรวงนี้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04837A26" w14:textId="77777777" w:rsidR="00306F0C" w:rsidRPr="00306F0C" w:rsidRDefault="00306F0C" w:rsidP="00306F0C">
      <w:pPr>
        <w:pStyle w:val="NormalWeb"/>
        <w:spacing w:before="44" w:beforeAutospacing="0" w:after="0" w:afterAutospacing="0"/>
        <w:ind w:left="20" w:right="-4" w:firstLine="861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บริภัณฑ์ไฟฟ้า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หมายความว่า อุปกรณ์ เครื่องมือ เครื่องใช้ วัสดุ </w:t>
      </w:r>
      <w:proofErr w:type="gramStart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เครื่องประกอบหรือเครื่องจักร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ที่ใช้ไฟฟ้าเป็นต้นกําลังหรือเป็นส่วนประกอบ</w:t>
      </w:r>
      <w:proofErr w:type="gramEnd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 หรือที่ใช้เกี่ยวเนื่องกับไฟฟ้า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2F1BE06" w14:textId="77777777" w:rsidR="00306F0C" w:rsidRPr="00306F0C" w:rsidRDefault="00306F0C" w:rsidP="00306F0C">
      <w:pPr>
        <w:pStyle w:val="NormalWeb"/>
        <w:spacing w:before="16" w:beforeAutospacing="0" w:after="0" w:afterAutospacing="0"/>
        <w:ind w:left="20" w:right="-4" w:firstLine="861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ฉนวนไฟฟ้า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หมายความว่า </w:t>
      </w:r>
      <w:proofErr w:type="gramStart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วัสดุที่มีคุณสมบัติในการกั้นหรือขัดขวางการไหลของกระแสไฟฟ้า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หรือวัสดุที่กระแสไฟฟ้าไม่สามารถไหลผ่านได้ง่าย</w:t>
      </w:r>
      <w:proofErr w:type="gramEnd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 เช่น ยาง ไฟเบอร์ พลาสติก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 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แรงดันไฟฟ้า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หมายความว่า ค่าความต่างศักย์ของไฟฟ้าระหว่างสายกับสายหรือสายกับดิน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หรือระหว่างจุดหนึ่งกับจุดอื่น โดยมีหน่วยวัดค่าความต่างศักย์เป็นโวลต์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F13CB30" w14:textId="77777777" w:rsidR="00306F0C" w:rsidRPr="00306F0C" w:rsidRDefault="00306F0C" w:rsidP="00306F0C">
      <w:pPr>
        <w:pStyle w:val="NormalWeb"/>
        <w:spacing w:before="17" w:beforeAutospacing="0" w:after="0" w:afterAutospacing="0"/>
        <w:ind w:left="32" w:right="85" w:firstLine="848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กระแสไฟฟ้า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หมายความว่า การถ่ายโอนประจุไฟฟ้าสุทธิต่อหนึ่งหน่วยเวลา โดยมีหน่วยวัด เป็นแอมแปร์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566D691" w14:textId="77777777" w:rsidR="00306F0C" w:rsidRPr="00306F0C" w:rsidRDefault="00306F0C" w:rsidP="00306F0C">
      <w:pPr>
        <w:pStyle w:val="NormalWeb"/>
        <w:spacing w:before="16" w:beforeAutospacing="0" w:after="0" w:afterAutospacing="0"/>
        <w:ind w:left="25" w:right="91" w:firstLine="855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เครื่องกําเนิดไฟฟ้า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หมายความว่า เครื่องจักรที่เปลี่ยนพลังงานใด ๆ เป็นพลังงานไฟฟ้า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 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สวิตช์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หมายความว่า เครื่องปิดเปิดวงจรไฟฟ้าและบริภัณฑ์ไฟฟ้าที่ใช้ทําหน้าที่ตัดหรือ ต่อวงจรไฟฟ้า</w:t>
      </w:r>
    </w:p>
    <w:p w14:paraId="3188B793" w14:textId="29F49FB1" w:rsidR="00306F0C" w:rsidRPr="00306F0C" w:rsidRDefault="00306F0C" w:rsidP="00306F0C">
      <w:pPr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</w:rPr>
        <w:br w:type="page"/>
      </w:r>
    </w:p>
    <w:p w14:paraId="16E1F443" w14:textId="77777777" w:rsidR="00306F0C" w:rsidRPr="00306F0C" w:rsidRDefault="00306F0C" w:rsidP="00306F0C">
      <w:pPr>
        <w:pStyle w:val="NormalWeb"/>
        <w:spacing w:before="339" w:beforeAutospacing="0" w:after="0" w:afterAutospacing="0"/>
        <w:ind w:left="28" w:right="82" w:firstLine="853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lastRenderedPageBreak/>
        <w:t>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การไฟฟ้าประจําท้องถิ่น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หมายความว่า การไฟฟ้านครหลวง การไฟฟ้าส่วนภูมิภาค การไฟฟ้า ฝ่ายผลิตแห่งประเทศไทย หรือหน่วยงานอื่นที่อธิบดีประกาศกําหนด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75647CB6" w14:textId="77777777" w:rsidR="00306F0C" w:rsidRPr="00306F0C" w:rsidRDefault="00306F0C" w:rsidP="00306F0C">
      <w:pPr>
        <w:pStyle w:val="NormalWeb"/>
        <w:spacing w:before="18" w:beforeAutospacing="0" w:after="0" w:afterAutospacing="0"/>
        <w:ind w:left="21" w:right="100" w:firstLine="859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วิศวกร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หมายความว่า ผู้ซึ่งได้รับใบอนุญาตเป็นผู้ประกอบวิชาชีพวิศวกรรมควบคุม สาขาวิศวกรรมไฟฟ้าตามกฎหมายว่าด้วยวิศวกร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2B11522C" w14:textId="3F5C60E9" w:rsidR="00306F0C" w:rsidRPr="00306F0C" w:rsidRDefault="00306F0C" w:rsidP="00306F0C">
      <w:pPr>
        <w:pStyle w:val="NormalWeb"/>
        <w:spacing w:before="16" w:beforeAutospacing="0" w:after="0" w:afterAutospacing="0"/>
        <w:ind w:left="20" w:right="-4" w:firstLine="861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ลูกจ้างซึ่งปฏิบัติงานเกี่ยวกับไฟฟ้า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”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หมายความว่า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 </w:t>
      </w:r>
      <w:proofErr w:type="gramStart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ลูกจ้างซึ่งทําหน้าที่เกี่ยวกับการติดตั้ง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ตรวจสอบ</w:t>
      </w:r>
      <w:proofErr w:type="gramEnd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 ทดสอบ ซ่อมแซม บํารุงรักษา หรือหน้าที่อื่นในลักษณะเดียวกัน กับระบบไฟฟ้า บริภัณฑ์ไฟฟ้า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หรือสายไฟฟ้า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28A25CB" w14:textId="77777777" w:rsidR="00306F0C" w:rsidRPr="00306F0C" w:rsidRDefault="00306F0C" w:rsidP="00306F0C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หมวด ๑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8D8C559" w14:textId="77777777" w:rsidR="00306F0C" w:rsidRPr="00306F0C" w:rsidRDefault="00306F0C" w:rsidP="00306F0C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บททั่วไป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F17B0B0" w14:textId="3D8591FD" w:rsidR="00306F0C" w:rsidRPr="00306F0C" w:rsidRDefault="00306F0C" w:rsidP="00306F0C">
      <w:pPr>
        <w:pStyle w:val="NormalWeb"/>
        <w:spacing w:before="0" w:beforeAutospacing="0" w:after="0" w:afterAutospacing="0"/>
        <w:ind w:left="32" w:right="-4" w:firstLine="827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๓ ให้นายจ้างจัดให้มีข้อบังคับเกี่ยวกับการปฏิบัติงานด้านความปลอดภัย อาชีวอนามัยและสภาพแวดล้อมในการทํางานเกี่ยวกับไฟฟ้าโดยให้มีมาตรฐานไม่ต่ํากว่าที่กําหนดไว้ในกฎกระทรวงนี้ เพื่อให้ลูกจ้างปฏิบัติตาม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AE2231B" w14:textId="77777777" w:rsidR="00306F0C" w:rsidRPr="00306F0C" w:rsidRDefault="00306F0C" w:rsidP="00306F0C">
      <w:pPr>
        <w:pStyle w:val="NormalWeb"/>
        <w:spacing w:before="16" w:beforeAutospacing="0" w:after="0" w:afterAutospacing="0"/>
        <w:ind w:left="25" w:right="-4" w:firstLine="834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๔ ให้นายจ้างจัดให้มีการฝึกอบรมให้กับลูกจ้างซึ่งปฏิบัติงานเกี่ยวกับไฟฟ้าให้มีความรู้ ความเข้าใจ และทักษะที่จําเป็นในการทํางานอย่างปลอดภัยตามหน้าที่ที่ได้รับมอบหมาย ทั้งนี้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ตามหลักเกณฑ์ วิธีการ และเงื่อนไขที่อธิบดีประกาศกําหนด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3069B47A" w14:textId="1D44B543" w:rsidR="00306F0C" w:rsidRPr="00306F0C" w:rsidRDefault="00306F0C" w:rsidP="00306F0C">
      <w:pPr>
        <w:pStyle w:val="NormalWeb"/>
        <w:spacing w:before="16" w:beforeAutospacing="0" w:after="0" w:afterAutospacing="0"/>
        <w:ind w:left="25" w:right="82" w:firstLine="835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๕ ให้นายจ้างจัดให้มีและเก็บรักษาแผนผังวงจรไฟฟ้าที่ติดตั้งภายในสถานประกอบ กิจการทั้งหมดซึ่งได้รับการรับรองจากวิศวกรหรือการไฟฟ้าประจําท้องถิ่นไว้ให้พนักงานตรวจความปลอดภัยตรวจสอบหากมีการแก้ไขเพิ่มเติมหรือเปลี่ยนแปลงไปจากเดิมต้องดําเนินการแก้ไข แผนผังนั้นให้ถูกต้อง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F99B696" w14:textId="77777777" w:rsidR="00306F0C" w:rsidRPr="00306F0C" w:rsidRDefault="00306F0C" w:rsidP="00306F0C">
      <w:pPr>
        <w:pStyle w:val="NormalWeb"/>
        <w:spacing w:before="17" w:beforeAutospacing="0" w:after="0" w:afterAutospacing="0"/>
        <w:ind w:right="-4" w:firstLine="720"/>
        <w:rPr>
          <w:rFonts w:asciiTheme="majorBidi" w:hAnsiTheme="majorBidi" w:cstheme="majorBidi"/>
          <w:color w:val="000000"/>
          <w:sz w:val="34"/>
          <w:szCs w:val="34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๖ ให้นายจ้างจัดให้มีแผ่นป้ายที่มีตัวอักษรหรือสัญลักษณ์เตือนให้ระวังอันตราย จากไฟฟ้าที่มองเห็นได้ชัดเจนติดตั้งไว้โดยเปิดเผยในบริเวณที่อาจเกิดอันตรายจากกระแสไฟฟ้า ทั้งนี้ให้เป็น</w:t>
      </w:r>
    </w:p>
    <w:p w14:paraId="623D74D9" w14:textId="05E2245D" w:rsidR="00306F0C" w:rsidRPr="00306F0C" w:rsidRDefault="00306F0C" w:rsidP="00306F0C">
      <w:pPr>
        <w:pStyle w:val="NormalWeb"/>
        <w:spacing w:before="17" w:beforeAutospacing="0" w:after="0" w:afterAutospacing="0"/>
        <w:ind w:right="-4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ตามแบบที่กําหนดไว้ในมาตรฐานผลิตภัณฑ์อุตสาหกรรมหรือมาตรฐานอื่นตามที่อธิบดีประกาศกําหนด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6AB8A270" w14:textId="77777777" w:rsidR="00306F0C" w:rsidRPr="00306F0C" w:rsidRDefault="00306F0C" w:rsidP="00306F0C">
      <w:pPr>
        <w:pStyle w:val="NormalWeb"/>
        <w:spacing w:before="17" w:beforeAutospacing="0" w:after="0" w:afterAutospacing="0"/>
        <w:ind w:left="20" w:right="-4" w:firstLine="840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๗ ห้ามนายจ้างให้ลูกจ้างซึ่งปฏิบัติงานเกี่ยวกับไฟฟ้าเข้าใกล้หรือนําสิ่งที่เป็นตัวนําไฟฟ้า ที่ไม่มีที่ถือหุ้มด้วยฉนวนไฟฟ้าที่เหมาะสมกับแรงดันไฟฟ้าเข้าใกล้สิ่งที่มีกระแสไฟฟ้าในระยะที่น้อยกว่า ระยะห่างตามมาตรฐานของสมาคมวิศวกรรมสถานแห่งประเทศไทย ในพระบรมราชูปถัมภ์ หากยังไม่มี มาตรฐานดังกล่าวให้ใช้มาตรฐานตามที่การไฟฟ้าประจําท้องถิ่นกําหนด เว้นแต่นายจ้างจะได้ดําเนินการ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 </w:t>
      </w:r>
    </w:p>
    <w:p w14:paraId="483C9B52" w14:textId="77777777" w:rsidR="00306F0C" w:rsidRPr="00306F0C" w:rsidRDefault="00306F0C" w:rsidP="00306F0C">
      <w:pPr>
        <w:pStyle w:val="NormalWeb"/>
        <w:spacing w:before="17" w:beforeAutospacing="0" w:after="0" w:afterAutospacing="0"/>
        <w:ind w:left="25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ดังต่อไปนี้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289F083E" w14:textId="77777777" w:rsidR="00306F0C" w:rsidRPr="00306F0C" w:rsidRDefault="00306F0C" w:rsidP="00306F0C">
      <w:pPr>
        <w:jc w:val="center"/>
        <w:rPr>
          <w:rFonts w:asciiTheme="majorBidi" w:hAnsiTheme="majorBidi" w:cstheme="majorBidi"/>
        </w:rPr>
      </w:pPr>
    </w:p>
    <w:p w14:paraId="68795C71" w14:textId="77777777" w:rsidR="00306F0C" w:rsidRPr="00306F0C" w:rsidRDefault="00306F0C" w:rsidP="00306F0C">
      <w:pPr>
        <w:pStyle w:val="NormalWeb"/>
        <w:spacing w:before="324" w:beforeAutospacing="0" w:after="0" w:afterAutospacing="0"/>
        <w:ind w:right="-4" w:firstLine="860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lastRenderedPageBreak/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๑) ให้ลูกจ้างสวมใส่อุปกรณ์คุ้มครองความปลอดภัยส่วนบุคคลที่เป็นฉนวนไฟฟ้าที่เหมาะสม กับแรงดันไฟฟ้า หรือนําฉนวนไฟฟ้าที่สามารถป้องกันแรงดันไฟฟ้านั้นได้มาหุ้มสิ่งที่มีกระแสไฟฟ้า และ (๒) จัดให้มีวิศวกร หรือกรณีการไฟฟ้าประจําท้องถิ่นอาจจัดให้ผู้ที่ได้รับการรับรองเป็น ผู้ควบคุมงานจากการไฟฟ้าประจําท้องถิ่นดังกล่าว เพื่อควบคุมการปฏิบัติงานของลูกจ้าง ข้อ ๘ ห้ามนายจ้างให้ลูกจ้างซึ่งปฏิบัติงานอื่นหรืออนุญาตให้ผู้ซึ่งไม่เกี่ยวข้องเข้าใกล้สิ่งที่มี กระแสไฟฟ้าในระยะที่น้อยกว่าระยะห่างตามมาตรฐานของสมาคมวิศวกรรมสถานแห่งประเทศไทย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ในพระบรมราชูปถัมภ์ หากยังไม่มีมาตรฐานดังกล่าวให้ใช้มาตรฐานตามที่การไฟฟ้าประจําท้องถิ่นกําหนด ข้อ ๙ ให้นายจ้างดูแลมิให้ลูกจ้างสวมใส่เครื่องนุ่งห่มที่เปียกหรือเป็นสื่อไฟฟ้าปฏิบัติงาน เกี่ยวกับสิ่งที่มีกระแสไฟฟ้าที่มีแรงดันไฟฟ้าเกินกว่าห้าสิบโวลต์ โดยไม่มีฉนวนไฟฟ้าปิดกั้น เว้นแต่ นายจ้างจะได้จัดให้ลูกจ้างสวมใส่อุปกรณ์คุ้มครองความปลอดภัยส่วนบุคคลหรือใช้อุปกรณ์ป้องกันอันตราย ที่เหมาะสมกับแรงดันไฟฟ้าสําหรับการปฏิบัติงานของลูกจ้าง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2DC4561" w14:textId="77777777" w:rsidR="00306F0C" w:rsidRPr="00306F0C" w:rsidRDefault="00306F0C" w:rsidP="00306F0C">
      <w:pPr>
        <w:pStyle w:val="NormalWeb"/>
        <w:spacing w:before="13" w:beforeAutospacing="0" w:after="0" w:afterAutospacing="0"/>
        <w:ind w:left="19" w:right="-4" w:firstLine="839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๑๐ ในกรณีที่นายจ้างให้ลูกจ้างทํางานโดยใช้อุปกรณ์ในการปฏิบัติงานเกี่ยวกับกระแสไฟฟ้า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หรืออยู่ในบริเวณใกล้เคียงกับสิ่งที่มีกระแสไฟฟ้า ให้นายจ้างจัดหาอุปกรณ์ชนิดที่เป็นฉนวนไฟฟ้า หรือหุ้มด้วยฉนวนไฟฟ้า หรืออุปกรณ์ป้องกันอันตรายที่เหมาะสมกับแรงดันไฟฟ้าสําหรับการปฏิบัติงาน ของลูกจ้าง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275E440D" w14:textId="77777777" w:rsidR="00306F0C" w:rsidRPr="00306F0C" w:rsidRDefault="00306F0C" w:rsidP="00306F0C">
      <w:pPr>
        <w:pStyle w:val="NormalWeb"/>
        <w:spacing w:before="29" w:beforeAutospacing="0" w:after="0" w:afterAutospacing="0"/>
        <w:ind w:left="20" w:right="85" w:firstLine="838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๑๑ ให้นายจ้างดูแลบริภัณฑ์ไฟฟ้าและสายไฟฟ้าให้ใช้งานได้โดยปลอดภัย หากพบว่าชํารุด หรือมีกระแสไฟฟ้ารั่ว หรืออาจก่อให้เกิดอันตรายแก่ผู้ใช้งาน ให้ซ่อมแซมหรือดําเนินการให้อยู่ในสภาพ ที่ใช้งานได้อย่างปลอดภัย และจัดให้มีหลักฐานในการดําเนินการเพื่อให้พนักงานตรวจความปลอดภัย ตรวจสอบได้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666567D5" w14:textId="79BCEDB1" w:rsidR="00306F0C" w:rsidRPr="00306F0C" w:rsidRDefault="00306F0C" w:rsidP="00306F0C">
      <w:pPr>
        <w:pStyle w:val="NormalWeb"/>
        <w:spacing w:before="16" w:beforeAutospacing="0" w:after="0" w:afterAutospacing="0"/>
        <w:ind w:right="63" w:firstLine="720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ข้อ๑๒นายจ้างต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้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องจ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ัด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ให้มีการตรวจสอบและจัดให้มีการบํารุงรักษาระบบไฟฟ้าและบริภัณฑ์ไฟฟ้า เพื่อให้ใช้งานได้อย่างปลอดภัย และให้บุคคลที่ขึ้นทะเบียนตามมาตรา ๙ หรือนิติบุคคลที่ได้รับ ใบอนุญาตตามมาตรา ๑๑ แห่งพระราชบัญญัติความปลอดภัย อาชีวอนามัย และสภาพแวดล้อม ในการทํางาน พ.ศ. ๒๕๕๔ แล้วแต่กรณี เป็นผู้จัดทําบันทึกผลการตรวจสอบและรับรองไว้ เพื่อให้ พนักงานตรวจความปลอดภัยตรวจสอบ ทั้งนี้ ตามหลักเกณฑ์ วิธีการ และเงื่อนไขที่อธิบดีประกาศกําหนด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B4D50A9" w14:textId="77777777" w:rsidR="00306F0C" w:rsidRPr="00306F0C" w:rsidRDefault="00306F0C" w:rsidP="00306F0C">
      <w:pPr>
        <w:pStyle w:val="NormalWeb"/>
        <w:spacing w:before="17" w:beforeAutospacing="0" w:after="0" w:afterAutospacing="0"/>
        <w:ind w:left="20" w:right="90" w:firstLine="838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๑๓ ให้นายจ้างจัดให้มีแผ่นภาพพร้อมคําบรรยายติดไว้ในบริเวณที่ทํางานที่ลูกจ้างสามารถ มองเห็นได้ชัดเจนในเรื่อง ดังต่อไปนี้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01C4E05" w14:textId="77777777" w:rsidR="00306F0C" w:rsidRPr="00306F0C" w:rsidRDefault="00306F0C" w:rsidP="00306F0C">
      <w:pPr>
        <w:pStyle w:val="NormalWeb"/>
        <w:spacing w:before="18" w:beforeAutospacing="0" w:after="0" w:afterAutospacing="0"/>
        <w:ind w:left="859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๑) วิธีปฏิบัติเมื่อประสบอันตรายจากไฟฟ้า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8E9DB81" w14:textId="77777777" w:rsidR="00306F0C" w:rsidRPr="00306F0C" w:rsidRDefault="00306F0C" w:rsidP="00306F0C">
      <w:pPr>
        <w:pStyle w:val="NormalWeb"/>
        <w:spacing w:before="44" w:beforeAutospacing="0" w:after="0" w:afterAutospacing="0"/>
        <w:ind w:left="32" w:right="84" w:firstLine="828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๒) การปฐมพยาบาลและการช่วยชีวิตขั้นพื้นฐานโดยการผายปอดด้วยวิธีปากเป่าอากาศ เข้าทางปากหรือจมูกของผู้ประสบอันตราย และวิธีการนวดหัวใจจากภายนอก</w:t>
      </w:r>
    </w:p>
    <w:p w14:paraId="2F1002D6" w14:textId="77777777" w:rsidR="00306F0C" w:rsidRPr="00306F0C" w:rsidRDefault="00306F0C" w:rsidP="00306F0C">
      <w:pPr>
        <w:pStyle w:val="NormalWeb"/>
        <w:spacing w:before="339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lastRenderedPageBreak/>
        <w:t>หมวด ๒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449A2A9" w14:textId="77777777" w:rsidR="00306F0C" w:rsidRPr="00306F0C" w:rsidRDefault="00306F0C" w:rsidP="00306F0C">
      <w:pPr>
        <w:pStyle w:val="NormalWeb"/>
        <w:spacing w:before="43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บริภัณฑ์ไฟฟ้าและเครื่องกําเนิดไฟฟ้า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67F1FBD8" w14:textId="77777777" w:rsidR="00306F0C" w:rsidRPr="00306F0C" w:rsidRDefault="00306F0C" w:rsidP="00306F0C">
      <w:pPr>
        <w:pStyle w:val="NormalWeb"/>
        <w:spacing w:before="426" w:beforeAutospacing="0" w:after="0" w:afterAutospacing="0"/>
        <w:ind w:left="20" w:right="82" w:firstLine="838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๑๔ การติดตั้งบริภัณฑ์ไฟฟ้า ให้นายจ้างปฏิบัติตามมาตรฐานของสมาคมวิศวกรรมสถาน แห่งประเทศไทย ในพระบรมราชูปถัมภ์ หากยังไม่มีมาตรฐานดังกล่าวให้ใช้มาตรฐานตามที่การไฟฟ้า ประจําท้องถิ่นกําหนด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9576E20" w14:textId="27529010" w:rsidR="00306F0C" w:rsidRPr="00306F0C" w:rsidRDefault="00306F0C" w:rsidP="00306F0C">
      <w:pPr>
        <w:pStyle w:val="NormalWeb"/>
        <w:spacing w:before="13" w:beforeAutospacing="0" w:after="0" w:afterAutospacing="0"/>
        <w:ind w:left="23" w:right="-4" w:firstLine="835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๑๕ ให้นายจ้างจัดให้มีการใช้กุญแจป้องกันการสับสวิตช์เชื่อมต่อวงจร หรือจัดให้มีระบบ ระวังป้องกันมิให้เกิดการสับสวิตช์เชื่อมต่อวงจรตลอดเวลาที่ลูกจ้างซึ่งปฏิบัติงานเกี่ยวกับไฟฟ้าทํางา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ติดตั้ง ตรวจสอบ ซ่อมแซม หรือซ่อมบํารุงระบบไฟฟ้าหรือบริภัณฑ์ไฟฟ้า และให้ติดป้ายแสดง เครื่องหมายหร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ื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อส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ัญ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ญลักษณ์ห้ามสับสวิตช์เชื่อมต่อวงจรไว้ด้วย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3A28A79A" w14:textId="77777777" w:rsidR="00306F0C" w:rsidRPr="00306F0C" w:rsidRDefault="00306F0C" w:rsidP="00306F0C">
      <w:pPr>
        <w:pStyle w:val="NormalWeb"/>
        <w:spacing w:before="13" w:beforeAutospacing="0" w:after="0" w:afterAutospacing="0"/>
        <w:ind w:left="20" w:right="69" w:firstLine="838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๑๖ ห้ามนายจ้างให้ลูกจ้างทําความสะอาดบริภัณฑ์ไฟฟ้าที่มีกระแสไฟฟ้า เว้นแต่ มีมาตรการด้านความปลอดภัยรองรับไว้อย่างครบถ้วน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4B2A0F4" w14:textId="77777777" w:rsidR="00306F0C" w:rsidRPr="00306F0C" w:rsidRDefault="00306F0C" w:rsidP="00306F0C">
      <w:pPr>
        <w:pStyle w:val="NormalWeb"/>
        <w:spacing w:before="13" w:beforeAutospacing="0" w:after="0" w:afterAutospacing="0"/>
        <w:ind w:right="-4" w:firstLine="858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๑๗ ในกรณีที่ส่วนของบริภัณฑ์ไฟฟ้าใช้แรงดันไฟฟ้าเกินกว่าห้าสิบโวลต์ให้นายจ้างจัดให้มี ที่ปิดกั้นอันตรายหรือจัดให้มีแผ่นฉนวนไฟฟ้าปูไว้ที่พื้นเพื่อป้องกันอันตรายจากการสัมผัส ข้อ ๑๘ ให้นายจ้างติดตั้งเต้ารับ สายไฟฟ้า อุปกรณ์ และเครื่องป้องกันกระแสไฟฟ้าเกิน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ที่มีขนาด ชนิด และประเภทที่เหมาะสมไว้ให้เพียงพอแก่การใช้งาน ทั้งนี้ ให้เป็นไปตามมาตรฐาน ของสมาคมวิศวกรรมสถานแห่งประเทศไทย ในพระบรมราชูปถัมภ์ หากยังไม่มีมาตรฐานดังกล่าว ให้ใช้มาตรฐานตามที่การไฟฟ้าประจําท้องถิ่นกําหนด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3D57A99" w14:textId="77777777" w:rsidR="00306F0C" w:rsidRPr="00306F0C" w:rsidRDefault="00306F0C" w:rsidP="00306F0C">
      <w:pPr>
        <w:pStyle w:val="NormalWeb"/>
        <w:spacing w:before="13" w:beforeAutospacing="0" w:after="0" w:afterAutospacing="0"/>
        <w:ind w:left="858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๑๙ การใช้เครื่องกําเนิดไฟฟ้า ให้นายจ้างปฏิบัติ ดังต่อไปนี้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7FCCFDC5" w14:textId="77777777" w:rsidR="00306F0C" w:rsidRPr="00306F0C" w:rsidRDefault="00306F0C" w:rsidP="00306F0C">
      <w:pPr>
        <w:pStyle w:val="NormalWeb"/>
        <w:spacing w:before="24" w:beforeAutospacing="0" w:after="0" w:afterAutospacing="0"/>
        <w:ind w:left="860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๑) ติดตั้งในบริเวณพื้นที่กว้างพอที่จะปฏิบัติงานได้อย่างสะดวกและปลอดภัย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763065A0" w14:textId="77777777" w:rsidR="00306F0C" w:rsidRPr="00306F0C" w:rsidRDefault="00306F0C" w:rsidP="00306F0C">
      <w:pPr>
        <w:pStyle w:val="NormalWeb"/>
        <w:spacing w:before="24" w:beforeAutospacing="0" w:after="0" w:afterAutospacing="0"/>
        <w:ind w:left="20" w:right="-4" w:firstLine="840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๒) จัดให้มีการระบายอากาศอย่างเพียงพอ </w:t>
      </w:r>
      <w:proofErr w:type="gramStart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กรณีติดตั้งเครื่องกําเนิดไฟฟ้าไว้ภายในห้อง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หากมีไอเสียจากเครื่องยนต์ให้ต่อท่อไอเสียออกสู่ภายนอก</w:t>
      </w:r>
      <w:proofErr w:type="gramEnd"/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39B79D17" w14:textId="77777777" w:rsidR="00306F0C" w:rsidRPr="00306F0C" w:rsidRDefault="00306F0C" w:rsidP="00306F0C">
      <w:pPr>
        <w:pStyle w:val="NormalWeb"/>
        <w:spacing w:before="13" w:beforeAutospacing="0" w:after="0" w:afterAutospacing="0"/>
        <w:ind w:left="860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๓) จัดให้มีเครื่องป้องกันกระแสไฟฟ้าเกิน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4125FD5" w14:textId="77777777" w:rsidR="00306F0C" w:rsidRPr="00306F0C" w:rsidRDefault="00306F0C" w:rsidP="00306F0C">
      <w:pPr>
        <w:pStyle w:val="NormalWeb"/>
        <w:spacing w:before="24" w:beforeAutospacing="0" w:after="0" w:afterAutospacing="0"/>
        <w:ind w:left="20" w:right="-4" w:firstLine="840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๔) จัดให้มีอุปกรณ์ดับเพลิงชนิดที่ใช้ดับเพลิงที่เกิดจากไฟฟ้าและน้ํามันในห้องเครื่องได้ </w:t>
      </w:r>
      <w:proofErr w:type="gramStart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ทั้งนี้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การออกแบบและติดตั้งให้เป็นไปตามมาตรฐานของสมาคมวิศวกรรมสถานแห่งประเทศไทย</w:t>
      </w:r>
      <w:proofErr w:type="gramEnd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 ในพระบรมราชูปถัมภ์ ในกรณีการใช้เครื่องกําเนิดไฟฟ้าสํารอง นอกจากต้องปฏิบัติตามวรรคหนึ่งแล้ว นายจ้างต้องจัดให้มี เครื่องป้องกันการใช้ผิดหรือสวิตช์สับโยกสองทาง หรืออุปกรณ์อย่างอื่นที่มีคุณลักษณะเดียวกัน เพื่อมิให้ มีโอกาสต่อขนานกับระบบไฟฟ้าของการไฟฟ้าประจําท้องถิ่น เว้นแต่จะได้รับอนุญาตจากการไฟฟ้า ประจําท้องถิ่นนั้น</w:t>
      </w:r>
    </w:p>
    <w:p w14:paraId="0BC74F28" w14:textId="77777777" w:rsidR="00306F0C" w:rsidRPr="00306F0C" w:rsidRDefault="00306F0C" w:rsidP="00306F0C">
      <w:pPr>
        <w:jc w:val="center"/>
        <w:rPr>
          <w:rFonts w:asciiTheme="majorBidi" w:hAnsiTheme="majorBidi" w:cstheme="majorBidi"/>
        </w:rPr>
      </w:pPr>
    </w:p>
    <w:p w14:paraId="329183F3" w14:textId="77777777" w:rsidR="00306F0C" w:rsidRPr="00306F0C" w:rsidRDefault="00306F0C" w:rsidP="00306F0C">
      <w:pPr>
        <w:pStyle w:val="NormalWeb"/>
        <w:spacing w:before="339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lastRenderedPageBreak/>
        <w:t>หมวด ๓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37FD3A0" w14:textId="77777777" w:rsidR="00306F0C" w:rsidRPr="00306F0C" w:rsidRDefault="00306F0C" w:rsidP="00306F0C">
      <w:pPr>
        <w:pStyle w:val="NormalWeb"/>
        <w:spacing w:before="43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ระบบป้องกันฟ้าผ่า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29E66C81" w14:textId="746F03FD" w:rsidR="00306F0C" w:rsidRPr="00306F0C" w:rsidRDefault="00306F0C" w:rsidP="00306F0C">
      <w:pPr>
        <w:pStyle w:val="NormalWeb"/>
        <w:spacing w:before="441" w:beforeAutospacing="0" w:after="0" w:afterAutospacing="0"/>
        <w:ind w:left="17" w:right="-4" w:firstLine="842"/>
        <w:jc w:val="both"/>
        <w:rPr>
          <w:rFonts w:asciiTheme="majorBidi" w:hAnsiTheme="majorBidi" w:cstheme="majorBidi" w:hint="cs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๒๐ ให้นายจ้างจัดให้มีระบบป้องกันฟ้าผ่าตามมาตรฐานการป้องกันฟ้าผ่าของสมาคม วิศวกรรมสถานแห่งประเทศไทยในพระบรมราชูปถัมภ์หรือมาตรฐานสมาคมป้องกันอัคคีภัยแห่งชาติ สหรัฐอเมริกา (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National Fire Protection Association : NFPA)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หรือมาตรฐานคณะกรรมาธิการระหว่างประเทศว่าด้วยมาตรฐานสาขาอิเล็กทรอเทคนิกส์(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International Electrotechnical</w:t>
      </w:r>
    </w:p>
    <w:p w14:paraId="07DD605E" w14:textId="77777777" w:rsidR="00306F0C" w:rsidRPr="00306F0C" w:rsidRDefault="00306F0C" w:rsidP="00306F0C">
      <w:pPr>
        <w:pStyle w:val="NormalWeb"/>
        <w:spacing w:before="1" w:beforeAutospacing="0" w:after="0" w:afterAutospacing="0"/>
        <w:ind w:left="22" w:right="-4" w:hanging="1"/>
        <w:rPr>
          <w:rFonts w:asciiTheme="majorBidi" w:hAnsiTheme="majorBidi" w:cstheme="majorBidi"/>
        </w:rPr>
      </w:pPr>
      <w:proofErr w:type="gramStart"/>
      <w:r w:rsidRPr="00306F0C">
        <w:rPr>
          <w:rFonts w:asciiTheme="majorBidi" w:hAnsiTheme="majorBidi" w:cstheme="majorBidi"/>
          <w:color w:val="000000"/>
          <w:sz w:val="34"/>
          <w:szCs w:val="34"/>
        </w:rPr>
        <w:t>Commission :</w:t>
      </w:r>
      <w:proofErr w:type="gramEnd"/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 IEC)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หรือมาตรฐานอื่นตามที่อธิบดีประกาศกําหนด ไว้ที่สถานประกอบกิจการ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อาคาร ปล่องควัน รวมถึงบริเวณที่มีถังเก็บของเหลวไวไฟหรือก๊าซไวไฟ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2C69EE9" w14:textId="77777777" w:rsidR="00306F0C" w:rsidRPr="00306F0C" w:rsidRDefault="00306F0C" w:rsidP="00306F0C">
      <w:pPr>
        <w:pStyle w:val="NormalWeb"/>
        <w:spacing w:before="137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หมวด ๔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28CB234B" w14:textId="77777777" w:rsidR="00306F0C" w:rsidRPr="00306F0C" w:rsidRDefault="00306F0C" w:rsidP="00306F0C">
      <w:pPr>
        <w:pStyle w:val="NormalWeb"/>
        <w:spacing w:before="43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อุปกรณ์คุ้มครองความปลอดภัยส่วนบุคคล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415B523" w14:textId="77777777" w:rsidR="00306F0C" w:rsidRPr="00306F0C" w:rsidRDefault="00306F0C" w:rsidP="00306F0C">
      <w:pPr>
        <w:pStyle w:val="NormalWeb"/>
        <w:spacing w:before="44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และอุปกรณ์ป้องกันอันตรายจากไฟฟ้า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FD2BEBB" w14:textId="77777777" w:rsidR="00306F0C" w:rsidRPr="00306F0C" w:rsidRDefault="00306F0C" w:rsidP="00306F0C">
      <w:pPr>
        <w:pStyle w:val="NormalWeb"/>
        <w:spacing w:before="440" w:beforeAutospacing="0" w:after="0" w:afterAutospacing="0"/>
        <w:ind w:left="20" w:right="-4" w:firstLine="839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๒๑ ให้นายจ้างจัดอุปกรณ์คุ้มครองความปลอดภัยส่วนบุคคลที่เหมาะสมกับลักษณะงาน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เช่น ถุงมือหนัง ถุงมือยาง แขนเสื้อยาง หมวกนิรภัย รองเท้าพื้นยางหุ้มข้อชนิดมีส้นหรือรองเท้า พื้นยางหุ้มส้น ให้ลูกจ้างซึ่งปฏิบัติงานเกี่ยวกับไฟฟ้าสวมใส่ตลอดเวลาที่ปฏิบัติงานและจัดให้มีอุปกรณ์ป้องกัน อันตรายจากไฟฟ้าที่เหมาะสมกับลักษณะงาน เช่น แผ่นฉนวนไฟฟ้า ฉนวนหุ้มสาย ฉนวนครอบลูกถ้วย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กรงฟาราเดย์ (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Faraday Cage)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ชุดตัวนําไฟฟ้า (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Conductive Suit)  </w:t>
      </w:r>
    </w:p>
    <w:p w14:paraId="72EBDC8E" w14:textId="77777777" w:rsidR="00306F0C" w:rsidRPr="00306F0C" w:rsidRDefault="00306F0C" w:rsidP="00306F0C">
      <w:pPr>
        <w:pStyle w:val="NormalWeb"/>
        <w:spacing w:before="16" w:beforeAutospacing="0" w:after="0" w:afterAutospacing="0"/>
        <w:ind w:left="20" w:right="63" w:firstLine="820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ในกรณีที่ลูกจ้างต้องปฏิบัติงานในที่สูงกว่าพื้นตั้งแต่ส่ีเมตรขึ้นไป ให้นายจ้างจัดให้มีการใช้สาย หรือเชือกช่วยชีวิตและเข็มขัดนิรภัยพร้อมอุปกรณ์ หรืออุปกรณ์ที่ป้องกันการตกจากที่สูงได้อย่างมี ประสิทธิภาพ และหมวกนิรภัยที่เหมาะสมตามมาตรฐานที่กําหนดสําหรับให้ลูกจ้างสวมใส่ตลอดเวลา ที่ปฏิบัติงาน เว้นแต่อุปกรณ์ดังกล่าวจะทําให้ลูกจ้างเสี่ยงต่ออันตรายมากขึ้น ให้นายจ้างจัดให้มีอุปกรณ์ เพื่อความปลอดภัยอื่นที่สามารถใช้คุ้มครองความปลอดภัยได้อย่างมีประสิทธิภาพแทน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D791E82" w14:textId="77777777" w:rsidR="00306F0C" w:rsidRPr="00306F0C" w:rsidRDefault="00306F0C" w:rsidP="00306F0C">
      <w:pPr>
        <w:pStyle w:val="NormalWeb"/>
        <w:spacing w:before="17" w:beforeAutospacing="0" w:after="0" w:afterAutospacing="0"/>
        <w:ind w:left="25" w:right="88" w:firstLine="834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๒๒ อุปกรณ์คุ้มครองความปลอดภัยส่วนบุคคลและอุปกรณ์ป้องกันอันตรายจากไฟฟ้า ต้องเป็นไปตามมาตรฐานที่กําหนดไว้และต้องมีคุณสมบัติ ดังต่อไปนี้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29AC5BB3" w14:textId="77777777" w:rsidR="00306F0C" w:rsidRDefault="00306F0C" w:rsidP="00306F0C">
      <w:pPr>
        <w:pStyle w:val="NormalWeb"/>
        <w:spacing w:before="18" w:beforeAutospacing="0" w:after="0" w:afterAutospacing="0"/>
        <w:ind w:left="25" w:right="88" w:firstLine="836"/>
        <w:rPr>
          <w:rFonts w:asciiTheme="majorBidi" w:hAnsiTheme="majorBidi" w:cstheme="majorBidi"/>
          <w:color w:val="000000"/>
          <w:sz w:val="34"/>
          <w:szCs w:val="34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๑) อุปกรณ์คุ้มครองความปลอดภัยส่วนบุคคลและอุปกรณ์ที่ใช้ป้องกันกระแสไฟฟ้า ต้องเหมาะสมกับแรงดันไฟฟ้าสูงสุดในบริเวณที่ปฏิบัติงานหรือบริเวณใกล้เคียงที่อาจก่อให้เกิดอันตรายได้ </w:t>
      </w:r>
    </w:p>
    <w:p w14:paraId="0A9442DD" w14:textId="61F907C8" w:rsidR="00306F0C" w:rsidRPr="00306F0C" w:rsidRDefault="00306F0C" w:rsidP="00306F0C">
      <w:pPr>
        <w:pStyle w:val="NormalWeb"/>
        <w:spacing w:before="18" w:beforeAutospacing="0" w:after="0" w:afterAutospacing="0"/>
        <w:ind w:left="25" w:right="88" w:firstLine="836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(๒) ถุงมือยางป้องกันไฟฟ้า ต้องมีลักษณะสวมกับนิ้วมือได้ทุกนิ้ว</w:t>
      </w:r>
    </w:p>
    <w:p w14:paraId="2B3B4019" w14:textId="77777777" w:rsidR="00306F0C" w:rsidRPr="00306F0C" w:rsidRDefault="00306F0C" w:rsidP="00306F0C">
      <w:pPr>
        <w:pStyle w:val="NormalWeb"/>
        <w:spacing w:before="339" w:beforeAutospacing="0" w:after="0" w:afterAutospacing="0"/>
        <w:ind w:left="26" w:right="-3" w:firstLine="835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</w:rPr>
        <w:lastRenderedPageBreak/>
        <w:t>(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 xml:space="preserve">๓) ถุงมือหนังที่ใช้สวมทับถุงมือยาง </w:t>
      </w:r>
      <w:proofErr w:type="gramStart"/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ต้องมีความยาวหุ้มถึงข้อมือและมีความคงทนต่อการฉีกขาดได้ดี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การใช้ถุงมือยางต้องใช้ร่วมกับถุงมือหนังทุกครั้งที่ปฏิบัติงาน</w:t>
      </w:r>
      <w:proofErr w:type="gramEnd"/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B16BCD3" w14:textId="77777777" w:rsidR="00306F0C" w:rsidRPr="00306F0C" w:rsidRDefault="00306F0C" w:rsidP="00306F0C">
      <w:pPr>
        <w:pStyle w:val="NormalWeb"/>
        <w:spacing w:before="18" w:beforeAutospacing="0" w:after="0" w:afterAutospacing="0"/>
        <w:ind w:left="3" w:right="63" w:firstLine="856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๒๓ การปฏิบัติงานเกี่ยวกับไฟฟ้าที่อยู่ใกล้หรือเหนือน้ําซึ่งอาจทําให้ลูกจ้างเกิดอันตราย จากการจมน้ํา ให้นายจ้างจัดให้ลูกจ้างสวมใส่ชูชีพกันจมน้ํา เว้นแต่การสวมใส่ชูชีพอาจทําให้ลูกจ้าง ได้รับอันตรายมากกว่าเดิม ให้นายจ้างใช้วิธีการอื่นที่สามารถคุ้มครองความปลอดภัยได้อย่างมี ประสิทธิภาพแทน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256B7E7" w14:textId="77777777" w:rsidR="00306F0C" w:rsidRPr="00306F0C" w:rsidRDefault="00306F0C" w:rsidP="00306F0C">
      <w:pPr>
        <w:pStyle w:val="NormalWeb"/>
        <w:spacing w:before="17" w:beforeAutospacing="0" w:after="0" w:afterAutospacing="0"/>
        <w:ind w:left="32" w:right="-4" w:firstLine="827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๒๔ นายจ้างต้องบํารุงรักษาและจัดเก็บอุปกรณ์คุ้มครองความปลอดภัยส่วนบุคคล และอุปกรณ์ป้องกันอันตรายจากไฟฟ้าให้อยู่ในสภาพที่ใช้งานได้อย่างปลอดภัย รวมทั้งต้องตรวจสอบ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และทดสอบตามมาตรฐานและวิธีที่ผู้ผลิตกําหนด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63D9FD2C" w14:textId="77777777" w:rsidR="00306F0C" w:rsidRPr="00306F0C" w:rsidRDefault="00306F0C" w:rsidP="00306F0C">
      <w:pPr>
        <w:pStyle w:val="NormalWeb"/>
        <w:spacing w:before="137" w:beforeAutospacing="0" w:after="0" w:afterAutospacing="0"/>
        <w:jc w:val="center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บทเฉพาะกาล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3CD25C2C" w14:textId="77777777" w:rsidR="00306F0C" w:rsidRPr="00306F0C" w:rsidRDefault="00306F0C" w:rsidP="00306F0C">
      <w:pPr>
        <w:pStyle w:val="NormalWeb"/>
        <w:spacing w:before="420" w:beforeAutospacing="0" w:after="0" w:afterAutospacing="0"/>
        <w:ind w:right="88" w:firstLine="859"/>
        <w:jc w:val="both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ข้อ ๒๕ ให้วิศวกรตามคํานิยาม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 “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วิศวกร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 xml:space="preserve">” </w:t>
      </w: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ในกฎกระทรวงนี้ เป็นผู้ตรวจสอบและรับรอง การดําเนินการตามข้อ ๑๒ จนกว่าจะได้มีบุคคลที่ขึ้นทะเบียนตามมาตรา ๙ หรือนิติบุคคลได้รับ ใบอนุญาตตามมาตรา ๑๑ แห่งพระราชบัญญัติความปลอดภัย อาชีวอนามัย และสภาพแวดล้อม ในการทํางาน พ.ศ. ๒๕๕๔ แล้วแต่กรณี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6D26DFFE" w14:textId="77777777" w:rsidR="00306F0C" w:rsidRPr="00306F0C" w:rsidRDefault="00306F0C" w:rsidP="00306F0C">
      <w:pPr>
        <w:pStyle w:val="NormalWeb"/>
        <w:spacing w:before="456" w:beforeAutospacing="0" w:after="0" w:afterAutospacing="0"/>
        <w:ind w:right="1681"/>
        <w:jc w:val="right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ให้ไว้ ณ วันที่ ๒๐ มกราคม พ.ศ. ๒๕๕๘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076C1594" w14:textId="77777777" w:rsidR="00306F0C" w:rsidRPr="00306F0C" w:rsidRDefault="00306F0C" w:rsidP="00306F0C">
      <w:pPr>
        <w:pStyle w:val="NormalWeb"/>
        <w:spacing w:before="44" w:beforeAutospacing="0" w:after="0" w:afterAutospacing="0"/>
        <w:ind w:right="2333"/>
        <w:jc w:val="right"/>
        <w:rPr>
          <w:rFonts w:asciiTheme="majorBidi" w:hAnsiTheme="majorBidi" w:cstheme="majorBidi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พลเอก สุรศักดิ์ กาญจนรัตน์</w:t>
      </w:r>
      <w:r w:rsidRPr="00306F0C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8847D72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right"/>
        <w:rPr>
          <w:rFonts w:asciiTheme="majorBidi" w:hAnsiTheme="majorBidi" w:cstheme="majorBidi"/>
          <w:color w:val="000000"/>
          <w:sz w:val="34"/>
          <w:szCs w:val="34"/>
        </w:rPr>
      </w:pPr>
      <w:r w:rsidRPr="00306F0C">
        <w:rPr>
          <w:rFonts w:asciiTheme="majorBidi" w:hAnsiTheme="majorBidi" w:cstheme="majorBidi"/>
          <w:color w:val="000000"/>
          <w:sz w:val="34"/>
          <w:szCs w:val="34"/>
          <w:cs/>
        </w:rPr>
        <w:t>รัฐมนตรีว่าการกระทรวงแรงงาน</w:t>
      </w:r>
    </w:p>
    <w:p w14:paraId="3557CB37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37F68B87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06A855F2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2BC62E26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30ACEFC9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0B1D3EEA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25EE417A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4159DB1E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105A3CF9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02B67D92" w14:textId="77777777" w:rsidR="00306F0C" w:rsidRDefault="00306F0C" w:rsidP="00306F0C">
      <w:pPr>
        <w:pStyle w:val="NormalWeb"/>
        <w:spacing w:before="358" w:beforeAutospacing="0" w:after="0" w:afterAutospacing="0"/>
        <w:ind w:left="20" w:hanging="2"/>
      </w:pPr>
      <w:r>
        <w:rPr>
          <w:rFonts w:ascii="Arial" w:hAnsi="Arial" w:cs="Angsana New"/>
          <w:color w:val="000000"/>
          <w:sz w:val="32"/>
          <w:szCs w:val="32"/>
          <w:u w:val="single"/>
          <w:cs/>
        </w:rPr>
        <w:lastRenderedPageBreak/>
        <w:t>หมายเหตุ</w:t>
      </w:r>
      <w:r>
        <w:rPr>
          <w:rFonts w:ascii="Arial" w:hAnsi="Arial" w:cs="Arial"/>
          <w:color w:val="000000"/>
          <w:sz w:val="32"/>
          <w:szCs w:val="32"/>
        </w:rPr>
        <w:t xml:space="preserve"> :- </w:t>
      </w:r>
      <w:r>
        <w:rPr>
          <w:rFonts w:ascii="Arial" w:hAnsi="Arial" w:cs="Angsana New"/>
          <w:color w:val="000000"/>
          <w:sz w:val="32"/>
          <w:szCs w:val="32"/>
          <w:cs/>
        </w:rPr>
        <w:t>เหตุผลในการประกาศใช้กฎกระทรวงฉบับนี้ คือ โดยที่มาตรา ๘ วรรคหนึ่ง แห่งพระราชบัญญัติ ความปลอดภัย อาชีวอนามัย และสภาพแวดล้อมในการทํางาน พ.ศ. ๒๕๕๔ บัญญัติให้รัฐมนตรีว่าการ กระทรวงแรงงานมีอํานาจออกกฎกระทรวงกําหนดให้นายจ้างบริหาร จัดการ และดําเนินการด้านความปลอดภัย</w:t>
      </w:r>
      <w:r>
        <w:rPr>
          <w:rFonts w:ascii="Arial" w:hAnsi="Arial" w:cs="Arial"/>
          <w:color w:val="000000"/>
          <w:sz w:val="32"/>
          <w:szCs w:val="32"/>
        </w:rPr>
        <w:t xml:space="preserve">  </w:t>
      </w:r>
      <w:r>
        <w:rPr>
          <w:rFonts w:ascii="Arial" w:hAnsi="Arial" w:cs="Angsana New"/>
          <w:color w:val="000000"/>
          <w:sz w:val="32"/>
          <w:szCs w:val="32"/>
          <w:cs/>
        </w:rPr>
        <w:t>อาชีวอนามัย และสภาพแวดล้อมในการทํางาน ซึ่งในการทํางานเกี่ยวกับไฟฟ้าสมควรจะต้องมีระบบการบริหาร</w:t>
      </w:r>
      <w:r>
        <w:rPr>
          <w:rFonts w:ascii="Arial" w:hAnsi="Arial" w:cs="Arial"/>
          <w:color w:val="000000"/>
          <w:sz w:val="32"/>
          <w:szCs w:val="32"/>
        </w:rPr>
        <w:t xml:space="preserve">  </w:t>
      </w:r>
      <w:r>
        <w:rPr>
          <w:rFonts w:ascii="Arial" w:hAnsi="Arial" w:cs="Angsana New"/>
          <w:color w:val="000000"/>
          <w:sz w:val="32"/>
          <w:szCs w:val="32"/>
          <w:cs/>
        </w:rPr>
        <w:t>จัดการ และดําเนินการด้านความปลอดภัย อาชีวอนามัย และสภาพแวดล้อมในการทํางาน ที่ได้มาตรฐาน</w:t>
      </w:r>
      <w:r>
        <w:rPr>
          <w:rFonts w:ascii="Arial" w:hAnsi="Arial" w:cs="Arial"/>
          <w:color w:val="000000"/>
          <w:sz w:val="32"/>
          <w:szCs w:val="32"/>
        </w:rPr>
        <w:t xml:space="preserve">  </w:t>
      </w:r>
      <w:r>
        <w:rPr>
          <w:rFonts w:ascii="Arial" w:hAnsi="Arial" w:cs="Angsana New"/>
          <w:color w:val="000000"/>
          <w:sz w:val="32"/>
          <w:szCs w:val="32"/>
          <w:cs/>
        </w:rPr>
        <w:t>อันจะทําให้ลูกจ้างมีความปลอดภัยในการทํางานเกี่ยวกับไฟฟ้ายิ่งขึ้น จึงจําเป็นต้องออกกฎกระทรวงนี้</w:t>
      </w:r>
    </w:p>
    <w:p w14:paraId="206BE716" w14:textId="77777777" w:rsid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/>
          <w:color w:val="000000"/>
          <w:sz w:val="34"/>
          <w:szCs w:val="34"/>
        </w:rPr>
      </w:pPr>
    </w:p>
    <w:p w14:paraId="4A81276F" w14:textId="77777777" w:rsidR="00306F0C" w:rsidRPr="00306F0C" w:rsidRDefault="00306F0C" w:rsidP="00306F0C">
      <w:pPr>
        <w:pStyle w:val="NormalWeb"/>
        <w:spacing w:before="44" w:beforeAutospacing="0" w:after="0" w:afterAutospacing="0"/>
        <w:ind w:right="2238"/>
        <w:jc w:val="center"/>
        <w:rPr>
          <w:rFonts w:asciiTheme="majorBidi" w:hAnsiTheme="majorBidi" w:cstheme="majorBidi" w:hint="cs"/>
        </w:rPr>
      </w:pPr>
    </w:p>
    <w:p w14:paraId="2C0A954F" w14:textId="77777777" w:rsidR="00306F0C" w:rsidRPr="00306F0C" w:rsidRDefault="00306F0C" w:rsidP="00306F0C">
      <w:pPr>
        <w:jc w:val="center"/>
        <w:rPr>
          <w:rFonts w:asciiTheme="majorBidi" w:hAnsiTheme="majorBidi" w:cstheme="majorBidi"/>
        </w:rPr>
      </w:pPr>
    </w:p>
    <w:sectPr w:rsidR="00306F0C" w:rsidRPr="0030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C2"/>
    <w:rsid w:val="000676C2"/>
    <w:rsid w:val="00084351"/>
    <w:rsid w:val="00306F0C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5502"/>
  <w15:chartTrackingRefBased/>
  <w15:docId w15:val="{270E8466-ECB4-43B0-A3EF-92E333C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2023-05-02T08:14:00Z</dcterms:created>
  <dcterms:modified xsi:type="dcterms:W3CDTF">2023-05-02T08:23:00Z</dcterms:modified>
</cp:coreProperties>
</file>