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C27E" w14:textId="77777777" w:rsidR="00E5039E" w:rsidRPr="00E5039E" w:rsidRDefault="00E5039E" w:rsidP="00E503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GB"/>
          <w14:ligatures w14:val="none"/>
        </w:rPr>
      </w:pPr>
      <w:r w:rsidRPr="00E5039E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กฎกระทรวง</w:t>
      </w:r>
    </w:p>
    <w:p w14:paraId="039024FB" w14:textId="77777777" w:rsidR="00E5039E" w:rsidRPr="00E5039E" w:rsidRDefault="00E5039E" w:rsidP="00E503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GB"/>
          <w14:ligatures w14:val="none"/>
        </w:rPr>
      </w:pPr>
      <w:r w:rsidRPr="00E5039E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กำหนดมาตรฐานในการบริหาร จัดการ และดำเนินการด้านความปลอดภัย อาชีวอนามัย</w:t>
      </w:r>
    </w:p>
    <w:p w14:paraId="4BE7766B" w14:textId="77777777" w:rsidR="00E5039E" w:rsidRPr="00E5039E" w:rsidRDefault="00E5039E" w:rsidP="00E503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GB"/>
          <w14:ligatures w14:val="none"/>
        </w:rPr>
      </w:pPr>
      <w:r w:rsidRPr="00E5039E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และสภาพแวดล้อมในการทำงานเกี่ยวกับนั่งร้านและค้ำยัน</w:t>
      </w:r>
    </w:p>
    <w:p w14:paraId="09B6BA6B" w14:textId="77777777" w:rsidR="00E5039E" w:rsidRDefault="00E5039E" w:rsidP="00E5039E">
      <w:pPr>
        <w:spacing w:after="0" w:line="240" w:lineRule="auto"/>
        <w:jc w:val="center"/>
        <w:rPr>
          <w:rFonts w:ascii="Times New Roman" w:eastAsia="Times New Roman" w:hAnsi="Times New Roman" w:cs="Angsana New"/>
          <w:kern w:val="0"/>
          <w:sz w:val="36"/>
          <w:szCs w:val="36"/>
          <w:lang w:eastAsia="en-GB"/>
          <w14:ligatures w14:val="none"/>
        </w:rPr>
      </w:pPr>
      <w:r w:rsidRPr="00E5039E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พ.ศ. ๒๕๖๔</w:t>
      </w:r>
    </w:p>
    <w:p w14:paraId="229B928A" w14:textId="54D218AE" w:rsidR="00E5039E" w:rsidRDefault="00E5039E" w:rsidP="00E5039E">
      <w:pPr>
        <w:spacing w:after="0" w:line="240" w:lineRule="auto"/>
        <w:jc w:val="center"/>
        <w:rPr>
          <w:rFonts w:ascii="Times New Roman" w:eastAsia="Times New Roman" w:hAnsi="Times New Roman" w:cs="Angsana New"/>
          <w:kern w:val="0"/>
          <w:sz w:val="36"/>
          <w:szCs w:val="36"/>
          <w:lang w:eastAsia="en-GB"/>
          <w14:ligatures w14:val="none"/>
        </w:rPr>
      </w:pPr>
      <w:r>
        <w:rPr>
          <w:rFonts w:ascii="Times New Roman" w:eastAsia="Times New Roman" w:hAnsi="Times New Roman" w:cs="Angsana New"/>
          <w:kern w:val="0"/>
          <w:sz w:val="36"/>
          <w:szCs w:val="36"/>
          <w:lang w:eastAsia="en-GB"/>
          <w14:ligatures w14:val="none"/>
        </w:rPr>
        <w:t>_____________________</w:t>
      </w:r>
    </w:p>
    <w:p w14:paraId="5FBF6AD8" w14:textId="77777777" w:rsidR="00E5039E" w:rsidRPr="00E5039E" w:rsidRDefault="00E5039E" w:rsidP="00E5039E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36"/>
          <w:szCs w:val="36"/>
          <w:lang w:eastAsia="en-GB"/>
          <w14:ligatures w14:val="none"/>
        </w:rPr>
      </w:pPr>
    </w:p>
    <w:p w14:paraId="421A62A7" w14:textId="0ECF580C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</w:t>
      </w:r>
    </w:p>
    <w:p w14:paraId="1644DE20" w14:textId="15DBBB2E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อาชีวอนามัย และสภาพแวดล้อมในการทำงาน พ.ศ. ๒๕๕๔ รัฐมนตรีว่าการกระทรวงแรงงาน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ออกกฎกระทรวงไว้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</w:t>
      </w:r>
    </w:p>
    <w:p w14:paraId="6B0A3249" w14:textId="42733942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กฎกระทรวงนี้ให้ใช้บังคับเมื่อพันกำหนดเก้าสิบวันนับแต่วันประกาศในราชกิจจานุเบกษา</w:t>
      </w:r>
    </w:p>
    <w:p w14:paraId="0138115C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เป็นต้นไป</w:t>
      </w:r>
    </w:p>
    <w:p w14:paraId="5EFEAD31" w14:textId="407C4B51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ในกฎกระทรวงนี้</w:t>
      </w:r>
    </w:p>
    <w:p w14:paraId="6B472889" w14:textId="7B623E6F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นั่งร้าน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โครงสร้างชั่วคราวที่สูงจากพื้นหรือพื้นของอาคาร หรือส่วนของ</w:t>
      </w:r>
    </w:p>
    <w:p w14:paraId="23EAFF1D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สิ่งก่อสร้าง สำหรับเป็นที่รองรับผู้ทำงาน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วัสดุ หรือเครื่องมือและอุปกรณ์</w:t>
      </w:r>
    </w:p>
    <w:p w14:paraId="0949D261" w14:textId="03022AA1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ค้ำยัน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โครงชั่วคราวที่รองรับ ยึดโยง หรือเสริมความแข็งแรง</w:t>
      </w:r>
    </w:p>
    <w:p w14:paraId="70189AB8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ของโครงสร้างสิ่งก่อสร้าง นั่งร้าน แบบหล่อคอนกรีต หรือเครื่องจักรและอุปกรณ์ในระหว่างการก่อสร้าง</w:t>
      </w:r>
    </w:p>
    <w:p w14:paraId="7AF4699E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การติดตั้ง หรือการซ่อมบำรุง</w:t>
      </w:r>
    </w:p>
    <w:p w14:paraId="0D84DE71" w14:textId="052A112C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ค่าความปลอดภัย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อัตราส่วนของหน่วยแรงหรือน้ำหนักบรรทุกที่ทำให้เกิด</w:t>
      </w:r>
    </w:p>
    <w:p w14:paraId="4206E836" w14:textId="3D565B42" w:rsidR="00F53AF3" w:rsidRDefault="00E5039E" w:rsidP="00E5039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การวิบัติต่อหน่วยแรงหรือน้ำหนักบรรทุกที่ใช้งานจริง</w:t>
      </w:r>
    </w:p>
    <w:p w14:paraId="06B82D0C" w14:textId="39E17EAF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วิศวกร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ผู้ได้รับใบอนุญาตเป็นผู้ประกอบวิชาชีพวิศวกรรมควบคุม</w:t>
      </w:r>
    </w:p>
    <w:p w14:paraId="62A4C893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ตามกฎหมายว่าด้วยวิศวกร</w:t>
      </w:r>
    </w:p>
    <w:p w14:paraId="66AF977A" w14:textId="1AC5C4CD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 นายจ้างต้องจัดให้มีและดูแลให้ลูกจ้างสวมใส่อุปกรณ์คุ้มครองความปลอดภัย</w:t>
      </w:r>
    </w:p>
    <w:p w14:paraId="7953089F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ส่วนบุคคลที่เหมาะสมกับสภาพของการทำงานกับนั่งร้านหรือค้ำยัน และลักษณะอันตรายที่อาจเกิดขึ้น</w:t>
      </w:r>
    </w:p>
    <w:p w14:paraId="017EABC9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ตลอดระยะเวลาที่ลูกจ้างทำงาน</w:t>
      </w:r>
    </w:p>
    <w:p w14:paraId="7390E069" w14:textId="301BB0BC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 นายจ้างต้องจัดให้มีข้อบังคับและขั้นตอนการปฏิบัติงานเพื่อความปลอดภัย</w:t>
      </w:r>
    </w:p>
    <w:p w14:paraId="750907A6" w14:textId="17FE044C" w:rsidR="00E5039E" w:rsidRDefault="00E5039E" w:rsidP="00E5039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ในการทำงานกับนั่งร้านหรือค้ำยัน รวมทั้งต้องอบรมหรือชี้แจงให้ลูกจ้างทราบก่อนเริ่มปฏิบัติงาน</w:t>
      </w:r>
    </w:p>
    <w:p w14:paraId="1385312E" w14:textId="77777777" w:rsidR="00E5039E" w:rsidRDefault="00E5039E" w:rsidP="00E5039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0D91BBE" w14:textId="77777777" w:rsidR="00E5039E" w:rsidRDefault="00E5039E" w:rsidP="00E5039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FE51972" w14:textId="77777777" w:rsidR="00E5039E" w:rsidRDefault="00E5039E" w:rsidP="00E5039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B754E4E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และควบคุมดูแลให้ลูกจ้างปฏิบัติตามอย่างเคร่งครัด และต้องมีสำเนาเอกสารดังกล่าวไว้ให้พนักงาน</w:t>
      </w:r>
    </w:p>
    <w:p w14:paraId="4E49C520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ตรวจความปลอดภัยตรวจสอบได้</w:t>
      </w:r>
    </w:p>
    <w:p w14:paraId="7F1C3EB4" w14:textId="6C4F811F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๕นายจ้างต้องกำหนดเขตอันตรายในบริเวณพื้นที่ที่มีการติดตั้ง การใช้</w:t>
      </w:r>
    </w:p>
    <w:p w14:paraId="799E76AC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การเคลื่อนย้ายและการรื้อถอนนั่งร้านหรือค้ำยันโดยจัดทำรั้วหรือกั้นเขตด้วยวัสดุที่เหมาะสมกับ</w:t>
      </w:r>
    </w:p>
    <w:p w14:paraId="4F3BAB48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อันตรายนั้น และมีป้าย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เขตอันตราย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แสดงให้เห็นได้ชัดเจน และในเวลากลางคืนต้องจัดให้มี</w:t>
      </w:r>
    </w:p>
    <w:p w14:paraId="3F26BA4E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สัญญาณฟสีส้มตลอดเวลา และห้ามไมให้บุคคลซึ่งไม่เกี่ยวข้องเข้าไปในเขตอันตรายนั้น</w:t>
      </w:r>
    </w:p>
    <w:p w14:paraId="4BC6114F" w14:textId="0650B35D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ข้อ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๖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นายจ้างต้องติดหรือตั้งปัายสัญลักษณ์เตือนอันตรายและเครื่องหมายป้ายบังคับ</w:t>
      </w:r>
    </w:p>
    <w:p w14:paraId="0892EEC7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เกี่ยวกับความปลอดภัย อาชีวอนามัย และสภาพแวดล้อมในการทำงานที่เหมาะสมกับลักษณะงาน เช่น</w:t>
      </w:r>
    </w:p>
    <w:p w14:paraId="07DEEB10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ห้ามเข้า เขตอันตราย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ระวังวัสดุตกหล่น ให้สวมใส่อุปกรณ์คุ้มครองความปลอดภัยส่วนบุคคล</w:t>
      </w:r>
    </w:p>
    <w:p w14:paraId="0DEC8315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หรือข้อความอื่นที่เข้าใจง่ายและเห็นได้อย่างชัดเจน</w:t>
      </w:r>
    </w:p>
    <w:p w14:paraId="456D6DEF" w14:textId="60FDAF94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ในการสร้าง ประกอบ ติดตั้ง ทดสอบ ตรวจสอบ ใช้ เคลื่อนย้าย และรื้อถอน</w:t>
      </w:r>
    </w:p>
    <w:p w14:paraId="121F313C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นั่งร้าน นายจ้างต้องปฏิบัติตามรายละเอียดคุณลักษณะและคู่มือการใช้งานที่ผู้ผลิตกำหนดไว้ หากไม่มี</w:t>
      </w:r>
    </w:p>
    <w:p w14:paraId="51B0823E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รายละเอียดคุณลักษณะและคู่มือการใช้งานดังกล่าว นายจ้างต้องดำเนินการให้วิศวกรเป็นผู้จัดทำ</w:t>
      </w:r>
    </w:p>
    <w:p w14:paraId="2F6F4C0B" w14:textId="4B89254E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รายละเอียดคุณลักษณะและคู่มือการใช้งานเป็นหนังสือ และต้องมีสำเนาเอกสารดังกล่าวไว้ให้พนักงานตรวจความปลอดภัยตรวจสอบได้</w:t>
      </w:r>
    </w:p>
    <w:p w14:paraId="5BC4FDDD" w14:textId="303710B8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รายละเอียดคุณลักษณะและคู่มือการใช้งานตามวรรคหนึ่งต้องเป็นภาษาไทย หรือภาษาอื่น</w:t>
      </w:r>
    </w:p>
    <w:p w14:paraId="2F4BE625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ที่ลูกจ้างสามารถศึกษาและปฏิบัติเพื่อความปลอดภัยในการทำงานได้</w:t>
      </w:r>
    </w:p>
    <w:p w14:paraId="0DC8F1A3" w14:textId="6768FF98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๘นายจ้างต้องจัดให้มีการคำนวณออกแบบและควบคุมการใช้นั่งร้านโดยวิศวกร ทั้งนี้</w:t>
      </w:r>
    </w:p>
    <w:p w14:paraId="5325B141" w14:textId="77777777" w:rsidR="00E5039E" w:rsidRDefault="00E5039E" w:rsidP="00E5039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E5039E">
        <w:rPr>
          <w:rFonts w:asciiTheme="majorBidi" w:hAnsiTheme="majorBidi" w:cstheme="majorBidi"/>
          <w:sz w:val="32"/>
          <w:szCs w:val="32"/>
          <w:cs/>
        </w:rPr>
        <w:t>ตามหลักเกณฑ์ วิธีการ และเงื่อนไขที่อธิบดีประกาศกำหนด</w:t>
      </w:r>
    </w:p>
    <w:p w14:paraId="443AB220" w14:textId="680DF66F" w:rsidR="00E5039E" w:rsidRPr="00E5039E" w:rsidRDefault="00E5039E" w:rsidP="00E5039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E5039E">
        <w:rPr>
          <w:rFonts w:asciiTheme="majorBidi" w:hAnsiTheme="majorBidi" w:cstheme="majorBidi"/>
          <w:sz w:val="32"/>
          <w:szCs w:val="32"/>
          <w:cs/>
        </w:rPr>
        <w:t>ข้อ ๙ นายจ้างต้องมิให้ลูกจ้างทำงานบนนั่งร้าน ในกรณีดังต่อไปนี้</w:t>
      </w:r>
    </w:p>
    <w:p w14:paraId="1AD0595B" w14:textId="7AB3E8C5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นั่งร้านที่มีพื้นลื่น</w:t>
      </w:r>
    </w:p>
    <w:p w14:paraId="4600C8D5" w14:textId="62F5D5B6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นั่งร้านที่มีส่วนหนึ่งส่วนใดชำรุดหรืออยู่ในสภาพที่อาจก่อให้เกิดอันตราย</w:t>
      </w:r>
    </w:p>
    <w:p w14:paraId="272565E0" w14:textId="0C14829C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นั่งร้านที่อยู่ภายนอกอาคาร หรือส่วนอื่นที่อาจก่อให้เกิดอันตรายในขณะที่มีพายุ ลมแรง</w:t>
      </w:r>
    </w:p>
    <w:p w14:paraId="60C21BB0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ฝนตก หรือฟ้าคะนอง เว้นแต่เป็นการทำงานเพื่อให้เกิดความปลอดภัยหรือเพื่อการช่วยเหลือ</w:t>
      </w:r>
    </w:p>
    <w:p w14:paraId="11AD1C90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หรือบรรเทาเหตุ โดยต้องคำนึงถึงความปลอดภัยของลูกจ้าง</w:t>
      </w:r>
    </w:p>
    <w:p w14:paraId="392D69D3" w14:textId="25D10CD9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ในการทำงานบนนั่งร้านหลายชั้นพร้อมกัน นายจ้างต้องจัดให้มีมาตรการป้องกัน</w:t>
      </w:r>
    </w:p>
    <w:p w14:paraId="1E418F42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วัสดุร่วงหล่นที่เหมาะสมกับสภาพงาน เพื่อมิให้เกิดอันตรายต่อผู้ซึ่งทำงานอยู่ด้านล่าง</w:t>
      </w:r>
    </w:p>
    <w:p w14:paraId="54219504" w14:textId="5FE6ABFC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นายจ้างต้องจัดให้มีการตรวจสอบนั่งร้านทุกครั้งก่อนการใช้งานและทำรายงาน</w:t>
      </w:r>
    </w:p>
    <w:p w14:paraId="275EA394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ผลการตรวจสอบไว้ด้วย และต้องมีสำเนาเอกสารดังกล่าวไว้ให้พนักงานตรวจความปลอดภัยตรวจสอบได้</w:t>
      </w:r>
    </w:p>
    <w:p w14:paraId="74B63888" w14:textId="2F60C381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 ในการสร้าง ประกอบ ติดตั้ง ทดสอบ ตรวจสอบ ใช้ เคลื่อนย้าย และรื้อถอน</w:t>
      </w:r>
    </w:p>
    <w:p w14:paraId="5B7586E8" w14:textId="0DA3BC76" w:rsidR="00E5039E" w:rsidRPr="00E5039E" w:rsidRDefault="00E5039E" w:rsidP="00E5039E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ค้ำยัน ให้นำข้อ ๗ มาใช้บังคับด้วยโดยอนุโลม</w:t>
      </w:r>
    </w:p>
    <w:p w14:paraId="68229FD8" w14:textId="77777777" w:rsidR="00E5039E" w:rsidRDefault="00E5039E" w:rsidP="00E5039E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424262EF" w14:textId="0CB0412F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ในการสร้าง ประกบ หรือติดตั้งค้ำยัน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นายจ้างต้องจัดให้มีการคำนวณ ออกแบบ</w:t>
      </w:r>
    </w:p>
    <w:p w14:paraId="07DA4112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และควบคุมโดยวิศวกร ดังต่อไปนี้</w:t>
      </w:r>
    </w:p>
    <w:p w14:paraId="5AFF05A3" w14:textId="60C15135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ค้ำยันที่ทำด้วยเหล็ก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ต้องสามารถรับน้ำหนักบรรทุกใช้งานได้ไม่น้อยกว่าสองเท่า</w:t>
      </w:r>
    </w:p>
    <w:p w14:paraId="04881D9A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ของน้ำหนักบรรทุกใช้งาน ในกรณีค้ำยันทำด้วยวัสดุอื่นที่ไม่ใช่เหล็ก ต้องสามารถรับน้ำหนักบรรทุก</w:t>
      </w:r>
    </w:p>
    <w:p w14:paraId="74E4592F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ใช้งานได้ไม่น้อยกว่าสี่เท่าของน้ำหนักบรรทุกใช้งาน และต้องมีเอกสารแสดงกำลังวัสดุประกอบด้วย</w:t>
      </w:r>
    </w:p>
    <w:p w14:paraId="773E61C6" w14:textId="735553BD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ไม้ที่ใช้ทำค้ำยัน ต้องเป็นไม้ที่ไม่ผูเปื่อยหรือชำรุดจนทำให้ไม้ขาดความแข็งแรง ทนทาน</w:t>
      </w:r>
    </w:p>
    <w:p w14:paraId="2F39D2F4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และต้องมีหน่วยแรงดัดประลัย 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ultimate bending stress)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 ๓๐๐ กิโลกรัม</w:t>
      </w:r>
    </w:p>
    <w:p w14:paraId="585EB561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ต่อตารางเซนติเมตร และมีค่าความปลอดภัยไม่น้อยกว่า ๔</w:t>
      </w:r>
    </w:p>
    <w:p w14:paraId="446122CE" w14:textId="5F4B4712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เหล็กที่ใช้ทำค้ำยัน ต้องเป็นเหล็กที่มีจุดคราก 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yield point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 ๒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,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00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กิโลกรัม</w:t>
      </w:r>
    </w:p>
    <w:p w14:paraId="5D810722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ต่อตารางเซนติเมตร และมีค่าความปลอดภัยไม่น้อยกว่า ๒</w:t>
      </w:r>
    </w:p>
    <w:p w14:paraId="39FB9C70" w14:textId="138DF173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ข้อต่อและจุดยีดต่าง ๆ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ของค้ำยันต้องมั่นคงแข็งแรง</w:t>
      </w:r>
    </w:p>
    <w:p w14:paraId="04AD3C8C" w14:textId="47748EC3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ในกรณีที่มีที่รองรับค้ำยัน ต้องสามารถรับน้ำหนักบรรทุกได้ไม่น้อยกว่าสองเท่า</w:t>
      </w:r>
    </w:p>
    <w:p w14:paraId="04F881C2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ของน้ำหนักบรรทุกใช้งาน</w:t>
      </w:r>
    </w:p>
    <w:p w14:paraId="4C969A1C" w14:textId="5D959B5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ค้ำยันต้องยึดโยงหรือตรึงกับพื้นดินหรือส่วนของสิ่งก่อสร้างให้มั่นคงแข็งแรง</w:t>
      </w:r>
    </w:p>
    <w:p w14:paraId="48A30B93" w14:textId="4F7543E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๑๔ นายจ้างต้องจัดให้มีการตรวจสอบส่วนประกอบของค้ำยันและที่รองรับค้ำยัน</w:t>
      </w:r>
    </w:p>
    <w:p w14:paraId="31FFD35B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ทุกครั้งก่อนการใช้งานและระหว่างใช้งาน หากพบว่าไม่มั่นคงแข็งแรงและปลอดภัย ให้นายจ้าง</w:t>
      </w:r>
    </w:p>
    <w:p w14:paraId="3E5C1271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ดำเนินการซ่อมแซมหรือปรับปรุงส่วนประกอบของค้ำยันและที่รองรับค้ำยันให้มั่นคงแข็งแรง</w:t>
      </w:r>
    </w:p>
    <w:p w14:paraId="3A7F63C1" w14:textId="6D3C3E5B" w:rsidR="00E5039E" w:rsidRDefault="00E5039E" w:rsidP="00E5039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และปลอดภัยอยู่เสมอ</w:t>
      </w:r>
    </w:p>
    <w:p w14:paraId="37452E12" w14:textId="4C508088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๑๕ ในกรณีที่ใช้ค้ำยันรองรับการเทคอนกรีต อุปกรณ์ เครื่องจักร หรือรองรับสิ่งอื่นใด</w:t>
      </w:r>
    </w:p>
    <w:p w14:paraId="740526CD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ที่มีลักษณะคล้ายกัน นายจ้างต้องควบคุมดูแลมิให้บุคคลซึ่งไม่เกี่ยวข้องเข้าไปอยู่ใน หรือใต้บริเวณนั้น</w:t>
      </w:r>
    </w:p>
    <w:p w14:paraId="04AE8482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เว้นแต่กรณีการทำงานที่มีความจำเป็นและเฉพาะผู้มีหน้าที่เกี่ยวข้องเท่านั้น</w:t>
      </w:r>
    </w:p>
    <w:p w14:paraId="3A68C49E" w14:textId="0A42384A" w:rsid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๑๖ สำเนาเอกสารตามข้อ ๔ ข้อ ๗ ข้อ ๑๑ และข้อ ๑๒ จะอยู่ในรูปแบบอิเล็กทรอนิกส์ก็ได้</w:t>
      </w:r>
    </w:p>
    <w:p w14:paraId="33BAB8F9" w14:textId="77777777" w:rsidR="00E5039E" w:rsidRDefault="00E5039E" w:rsidP="00E5039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F366151" w14:textId="77777777" w:rsidR="00E5039E" w:rsidRPr="00E5039E" w:rsidRDefault="00E5039E" w:rsidP="00E5039E">
      <w:pPr>
        <w:spacing w:after="0" w:line="240" w:lineRule="auto"/>
        <w:rPr>
          <w:rFonts w:asciiTheme="majorBidi" w:eastAsia="Times New Roman" w:hAnsiTheme="majorBidi" w:cstheme="majorBidi" w:hint="cs"/>
          <w:kern w:val="0"/>
          <w:sz w:val="32"/>
          <w:szCs w:val="32"/>
          <w:lang w:eastAsia="en-GB"/>
          <w14:ligatures w14:val="none"/>
        </w:rPr>
      </w:pPr>
    </w:p>
    <w:p w14:paraId="604BC2E1" w14:textId="77777777" w:rsidR="00E5039E" w:rsidRPr="00E5039E" w:rsidRDefault="00E5039E" w:rsidP="00E5039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ให้ไว้ ณ วันที่ ๑๐ กุมภาพันธ์ พ.ศ. ๒๕๖๔</w:t>
      </w:r>
    </w:p>
    <w:p w14:paraId="558017A4" w14:textId="77777777" w:rsidR="00E5039E" w:rsidRPr="00E5039E" w:rsidRDefault="00E5039E" w:rsidP="00E5039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สุชาติ ชมกลิ่น</w:t>
      </w:r>
    </w:p>
    <w:p w14:paraId="1E79259E" w14:textId="2E17C99E" w:rsidR="00E5039E" w:rsidRDefault="00E5039E" w:rsidP="00E5039E">
      <w:pPr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5039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รัฐมนตรีว่าการกระทรวงแรงงาน</w:t>
      </w:r>
    </w:p>
    <w:p w14:paraId="186B8514" w14:textId="77777777" w:rsidR="00A35364" w:rsidRDefault="00A35364" w:rsidP="00E5039E">
      <w:pPr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08E778A" w14:textId="77777777" w:rsidR="00A35364" w:rsidRDefault="00A35364" w:rsidP="00E5039E">
      <w:pPr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132E069" w14:textId="77777777" w:rsidR="00A35364" w:rsidRDefault="00A35364" w:rsidP="00E5039E">
      <w:pPr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D17B5AC" w14:textId="77777777" w:rsidR="00A35364" w:rsidRPr="00A35364" w:rsidRDefault="00A35364" w:rsidP="00A3536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36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หมายเหตุ :- เหตุผลในการประกาศใช้กฎกระทรวงฉบับนี้ คือ โดยที่มาตรา ๘ วรรคหนึ่ง</w:t>
      </w:r>
    </w:p>
    <w:p w14:paraId="31A15975" w14:textId="77777777" w:rsidR="00A35364" w:rsidRPr="00A35364" w:rsidRDefault="00A35364" w:rsidP="00A3536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36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แห่งพระราชบัญญัติความปลอดภัย อาชีวอนามัย และสภาพแวดล้อมในการทำงาน พ.ศ. ๒๕๕๔ บัญญัติ</w:t>
      </w:r>
    </w:p>
    <w:p w14:paraId="15F1AC68" w14:textId="77777777" w:rsidR="00A35364" w:rsidRPr="00A35364" w:rsidRDefault="00A35364" w:rsidP="00A3536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36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ให้นายจ้างบริหาร จัดการ และดำเนินการด้านความปลอดภัย อาชีวอนามัย และสภาพแวดล้อม</w:t>
      </w:r>
    </w:p>
    <w:p w14:paraId="736FCF85" w14:textId="77777777" w:rsidR="00A35364" w:rsidRPr="00A35364" w:rsidRDefault="00A35364" w:rsidP="00A3536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36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ในการทำงานให้เป็นไปตามมาตรฐานที่กำหนดในกฎกระทรวง และเพื่อให้การทำงานเกี่ยวกับนั่งร้าน</w:t>
      </w:r>
    </w:p>
    <w:p w14:paraId="37152767" w14:textId="237914EF" w:rsidR="00A35364" w:rsidRPr="00A35364" w:rsidRDefault="00A35364" w:rsidP="00A35364">
      <w:pPr>
        <w:rPr>
          <w:rFonts w:asciiTheme="majorBidi" w:eastAsia="Times New Roman" w:hAnsiTheme="majorBidi" w:cstheme="majorBidi"/>
          <w:kern w:val="0"/>
          <w:sz w:val="48"/>
          <w:szCs w:val="48"/>
          <w:lang w:eastAsia="en-GB"/>
          <w14:ligatures w14:val="none"/>
        </w:rPr>
      </w:pPr>
      <w:r w:rsidRPr="00A3536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และค้ำยันมีมาตรฐานอันจะทำให้ลูกจ้างมีความปลอดภัยในการทำงานมากขึ้น จึงจำเป็นต้องออกกฎกระทรวงนี้</w:t>
      </w:r>
    </w:p>
    <w:p w14:paraId="7A3BB2E7" w14:textId="77777777" w:rsidR="00E5039E" w:rsidRPr="00E5039E" w:rsidRDefault="00E5039E" w:rsidP="00E5039E">
      <w:pPr>
        <w:rPr>
          <w:rFonts w:asciiTheme="majorBidi" w:hAnsiTheme="majorBidi" w:cstheme="majorBidi" w:hint="cs"/>
          <w:sz w:val="52"/>
          <w:szCs w:val="72"/>
        </w:rPr>
      </w:pPr>
    </w:p>
    <w:sectPr w:rsidR="00E5039E" w:rsidRPr="00E50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1A"/>
    <w:rsid w:val="0006151A"/>
    <w:rsid w:val="00084351"/>
    <w:rsid w:val="00A35364"/>
    <w:rsid w:val="00E5039E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7CD6"/>
  <w15:chartTrackingRefBased/>
  <w15:docId w15:val="{60AB61C1-37C5-47F2-B439-8818232B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2023-05-04T04:17:00Z</dcterms:created>
  <dcterms:modified xsi:type="dcterms:W3CDTF">2023-05-04T04:29:00Z</dcterms:modified>
</cp:coreProperties>
</file>