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89229F" w14:textId="77777777" w:rsidR="00AD1B50" w:rsidRDefault="00AD1B50" w:rsidP="00A81D09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40"/>
          <w:szCs w:val="40"/>
          <w:lang w:eastAsia="en-GB"/>
          <w14:ligatures w14:val="none"/>
        </w:rPr>
      </w:pPr>
    </w:p>
    <w:p w14:paraId="5E8830E7" w14:textId="34AADA65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40"/>
          <w:szCs w:val="40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40"/>
          <w:szCs w:val="40"/>
          <w:cs/>
          <w:lang w:eastAsia="en-GB"/>
          <w14:ligatures w14:val="none"/>
        </w:rPr>
        <w:t>ประกาศกรมสวัสดิการและคุ้มครองแรงงาน</w:t>
      </w:r>
    </w:p>
    <w:p w14:paraId="29C8F5FF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40"/>
          <w:szCs w:val="40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40"/>
          <w:szCs w:val="40"/>
          <w:cs/>
          <w:lang w:eastAsia="en-GB"/>
          <w14:ligatures w14:val="none"/>
        </w:rPr>
        <w:t>เรื่อง แบบการทดสอบปั้นจั่น</w:t>
      </w:r>
    </w:p>
    <w:p w14:paraId="1D91F694" w14:textId="5940D8B6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โดยที่กฎกระทรวงกำหนดมาตรฐานในการบริหาร จัดการ และดำเนินการด้านความปลอด.ภัย</w:t>
      </w:r>
    </w:p>
    <w:p w14:paraId="03AD556D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อาชีวอนามัย และสภาพแวดล้อมในการทำงานเกี่ยวกับเครื่องจักร ปั้นจั่น และหม้อน้ำ พ.ศ. ๒๕๖๔</w:t>
      </w:r>
    </w:p>
    <w:p w14:paraId="2BB2D8EB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กำหนดให้นายจ้างต้องจัดให้มีการทดสอบส่วนประกอบและอุปกรณ์ของปั้นจั่นเมื่อมีการติดตั้งแล้วเสร็จ</w:t>
      </w:r>
    </w:p>
    <w:p w14:paraId="07386A32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ปั้นจั่นหยุดการใช้งานปั้นจั่นตั้งแต่หกเดือนขึ้นไปก่อนนำปั้นจั่นมาใช้งานใหม่ และต้องจัดให้มีการทดสอบ</w:t>
      </w:r>
    </w:p>
    <w:p w14:paraId="55EFE789" w14:textId="6B733955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ส่วนประกอบและอุปกรณ์ของปั้นจั่นอย่างน้อยปีละหนึ่งครั้ง ตามประเภทและลักษณะของงาน ตามที่กำหนดไว้ในรายละเอียดคุณลักษณะและคู่มือการใช้งาน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ตามแบบที่อธิบดีประกาศกำหนด</w:t>
      </w:r>
    </w:p>
    <w:p w14:paraId="6F9265B5" w14:textId="27C69CC1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อาศัยอำนาจตามความในข้อ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๕๗ และข้อ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๕๘ แห่งกฎกระทรวงกำหนดมาตรฐานในการบริหาร</w:t>
      </w:r>
    </w:p>
    <w:p w14:paraId="5E54C305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จัดการ และดำเนินการด้านความปลอดภัย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อาชีวอนามัย และสภาพแวดล้อมในการทำงานเกี่ยวกับ</w:t>
      </w:r>
    </w:p>
    <w:p w14:paraId="74CA70CD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เครื่องจักร ปั้นจั่น และหม้อน้ำ พ.ศ. ๒๕๖๔ อธิบดีกรมสวัสดิการและคุ้มครองแรงงาน จึงออกประกาศไว้</w:t>
      </w:r>
    </w:p>
    <w:p w14:paraId="15566E73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ดังต่อไปนี้</w:t>
      </w:r>
    </w:p>
    <w:p w14:paraId="2FD7DC90" w14:textId="09785B6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ข้อ ๑ ประกาศนี้ให้ใช้บังคับตั้งแต่วันถัดจากวันประกาศในราชกิจจานุเบกษาเป็นต้นไป</w:t>
      </w:r>
    </w:p>
    <w:p w14:paraId="07354F4A" w14:textId="6957363D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ข้อ ๒นายจ้างต้องจัดให้มีการทดสอบการติดตั้งปั้นจั่นเมื่อติดตั้งเสร็จ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ปั้นจั่นที่มีการ</w:t>
      </w:r>
    </w:p>
    <w:p w14:paraId="232F8E98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หยุดใช้งานตั้งแต่หกเดือนขึ้นไป และทดสอบส่วนประกอบและอุปกรณ์ของปั่นจั่นอย่างน้อยปีละหนึ่งครั้ง</w:t>
      </w:r>
    </w:p>
    <w:p w14:paraId="727E2659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ตามประเภท และลักษณะของงน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ตามที่กำหนดไว้ในรายละเอียดคุณลักษณะและคู่มือการใช้งาน</w:t>
      </w:r>
    </w:p>
    <w:p w14:paraId="6C9208F5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ตามแบบการทดสอบการติตั้งปั้นจั่นเมื่อติดตั้งเสร็จ ปั้นจั่นที่มีการหยุดใช้งาน</w:t>
      </w:r>
      <w:r w:rsidRPr="00A81D09"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  <w:t xml:space="preserve"> </w:t>
      </w: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และส่วนประกอบและ</w:t>
      </w:r>
    </w:p>
    <w:p w14:paraId="396E9D1C" w14:textId="77777777" w:rsid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อุปกรณ์ของปั้นจั่นชนิดอยู่กับที่ (แบบ ปจ. ๑) หรือปั้นจั่นชนิดเคลื่อนที่ (แบบ ปจ. ๒) ท้ายประกาศนี้</w:t>
      </w:r>
    </w:p>
    <w:p w14:paraId="4845276A" w14:textId="77777777" w:rsidR="00A81D09" w:rsidRPr="00A81D09" w:rsidRDefault="00A81D09" w:rsidP="00A81D09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</w:p>
    <w:p w14:paraId="638E099F" w14:textId="77777777" w:rsidR="00A81D09" w:rsidRPr="00A81D09" w:rsidRDefault="00A81D09" w:rsidP="00A81D09">
      <w:pPr>
        <w:spacing w:after="0" w:line="240" w:lineRule="auto"/>
        <w:ind w:left="1440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ประกาศ ณ วันที่ ๑ พฤศจิกายน พ.ศ. ๒๕๖๕</w:t>
      </w:r>
    </w:p>
    <w:p w14:paraId="5B13F96B" w14:textId="77777777" w:rsidR="00A81D09" w:rsidRPr="00A81D09" w:rsidRDefault="00A81D09" w:rsidP="00A81D09">
      <w:pPr>
        <w:spacing w:after="0" w:line="240" w:lineRule="auto"/>
        <w:ind w:left="1440"/>
        <w:jc w:val="center"/>
        <w:rPr>
          <w:rFonts w:ascii="Times New Roman" w:eastAsia="Times New Roman" w:hAnsi="Times New Roman" w:cs="Times New Roman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นิยม สองแก้ว</w:t>
      </w:r>
    </w:p>
    <w:p w14:paraId="48102878" w14:textId="285463DA" w:rsidR="00F53AF3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  <w:r w:rsidRPr="00A81D09">
        <w:rPr>
          <w:rFonts w:ascii="Times New Roman" w:eastAsia="Times New Roman" w:hAnsi="Times New Roman" w:cs="Angsana New"/>
          <w:kern w:val="0"/>
          <w:sz w:val="32"/>
          <w:szCs w:val="32"/>
          <w:cs/>
          <w:lang w:eastAsia="en-GB"/>
          <w14:ligatures w14:val="none"/>
        </w:rPr>
        <w:t>อธิบดีกรมสวัสดิการและคุ้มครองแรงงาน</w:t>
      </w:r>
    </w:p>
    <w:p w14:paraId="6E502F9B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33B0C469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046A4325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10376F89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5E35DAA0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532F3796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6AA9BAD3" w14:textId="77777777" w:rsidR="00A81D09" w:rsidRDefault="00A81D09" w:rsidP="00A81D09">
      <w:pPr>
        <w:ind w:left="1440"/>
        <w:jc w:val="center"/>
        <w:rPr>
          <w:rFonts w:ascii="Times New Roman" w:eastAsia="Times New Roman" w:hAnsi="Times New Roman" w:cs="Angsana New"/>
          <w:kern w:val="0"/>
          <w:sz w:val="32"/>
          <w:szCs w:val="32"/>
          <w:lang w:eastAsia="en-GB"/>
          <w14:ligatures w14:val="none"/>
        </w:rPr>
      </w:pPr>
    </w:p>
    <w:p w14:paraId="69FC7ACD" w14:textId="30A521DD" w:rsidR="00A81D09" w:rsidRPr="00A81D09" w:rsidRDefault="00A81D09" w:rsidP="00A81D09">
      <w:pPr>
        <w:ind w:left="1440"/>
        <w:jc w:val="center"/>
        <w:rPr>
          <w:sz w:val="28"/>
          <w:szCs w:val="36"/>
        </w:rPr>
      </w:pP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262CE7CB" wp14:editId="5207097A">
            <wp:extent cx="5731510" cy="8105775"/>
            <wp:effectExtent l="0" t="0" r="2540" b="9525"/>
            <wp:docPr id="2393364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36484" name="Picture 23933648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775CCA41" wp14:editId="6573D7BC">
            <wp:extent cx="5731510" cy="8105775"/>
            <wp:effectExtent l="0" t="0" r="2540" b="9525"/>
            <wp:docPr id="3733819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381956" name="Picture 37338195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16057D5" wp14:editId="2B4ED68E">
            <wp:extent cx="5731510" cy="8105775"/>
            <wp:effectExtent l="0" t="0" r="2540" b="9525"/>
            <wp:docPr id="9276498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649890" name="Picture 92764989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3EDA1ACD" wp14:editId="63170F41">
            <wp:extent cx="5731510" cy="8105775"/>
            <wp:effectExtent l="0" t="0" r="2540" b="9525"/>
            <wp:docPr id="18443061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306144" name="Picture 184430614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59588C7B" wp14:editId="550126BD">
            <wp:extent cx="5731510" cy="8105775"/>
            <wp:effectExtent l="0" t="0" r="2540" b="9525"/>
            <wp:docPr id="16961284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128440" name="Picture 169612844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3D56930A" wp14:editId="05EB19AD">
            <wp:extent cx="5731510" cy="8105775"/>
            <wp:effectExtent l="0" t="0" r="2540" b="9525"/>
            <wp:docPr id="8472471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47122" name="Picture 84724712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2FA1DA84" wp14:editId="132EF458">
            <wp:extent cx="5731510" cy="8105775"/>
            <wp:effectExtent l="0" t="0" r="2540" b="9525"/>
            <wp:docPr id="6968546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54659" name="Picture 69685465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3F5CA167" wp14:editId="10F9B4EF">
            <wp:extent cx="5731510" cy="8105775"/>
            <wp:effectExtent l="0" t="0" r="2540" b="9525"/>
            <wp:docPr id="6901244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24415" name="Picture 690124415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F498B6F" wp14:editId="2B480C5E">
            <wp:extent cx="5731510" cy="8105775"/>
            <wp:effectExtent l="0" t="0" r="2540" b="9525"/>
            <wp:docPr id="62852837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528376" name="Picture 62852837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0234E379" wp14:editId="11E3519B">
            <wp:extent cx="5731510" cy="8105775"/>
            <wp:effectExtent l="0" t="0" r="2540" b="9525"/>
            <wp:docPr id="20946435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643543" name="Picture 209464354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36C9B01D" wp14:editId="1A4E9B74">
            <wp:extent cx="5731510" cy="8105775"/>
            <wp:effectExtent l="0" t="0" r="2540" b="9525"/>
            <wp:docPr id="18158585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858504" name="Picture 181585850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44BFE6E5" wp14:editId="412E94E2">
            <wp:extent cx="5731510" cy="8105775"/>
            <wp:effectExtent l="0" t="0" r="2540" b="9525"/>
            <wp:docPr id="132880397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803977" name="Picture 132880397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D7315D2" wp14:editId="643E3FD8">
            <wp:extent cx="5731510" cy="8105775"/>
            <wp:effectExtent l="0" t="0" r="2540" b="9525"/>
            <wp:docPr id="138754184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541845" name="Picture 138754184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059E0216" wp14:editId="607F7A96">
            <wp:extent cx="5731510" cy="8105775"/>
            <wp:effectExtent l="0" t="0" r="2540" b="9525"/>
            <wp:docPr id="81479028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790287" name="Picture 814790287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13FC79C" wp14:editId="1F6FBB72">
            <wp:extent cx="5731510" cy="8105775"/>
            <wp:effectExtent l="0" t="0" r="2540" b="9525"/>
            <wp:docPr id="3550755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075520" name="Picture 35507552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23A50C3D" wp14:editId="1448172C">
            <wp:extent cx="5731510" cy="8105775"/>
            <wp:effectExtent l="0" t="0" r="2540" b="9525"/>
            <wp:docPr id="154214818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148184" name="Picture 15421481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76AFA60" wp14:editId="1D9B45BF">
            <wp:extent cx="5731510" cy="8105775"/>
            <wp:effectExtent l="0" t="0" r="2540" b="9525"/>
            <wp:docPr id="83307627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76270" name="Picture 83307627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6D9C53E3" wp14:editId="7B24F9B1">
            <wp:extent cx="5731510" cy="8105775"/>
            <wp:effectExtent l="0" t="0" r="2540" b="9525"/>
            <wp:docPr id="194036402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364023" name="Picture 194036402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7AB5A78A" wp14:editId="15BB7DF6">
            <wp:extent cx="5731510" cy="8105775"/>
            <wp:effectExtent l="0" t="0" r="2540" b="9525"/>
            <wp:docPr id="117434908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349080" name="Picture 117434908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17041F9B" wp14:editId="19FD97C0">
            <wp:extent cx="5731510" cy="8105775"/>
            <wp:effectExtent l="0" t="0" r="2540" b="9525"/>
            <wp:docPr id="198787195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871959" name="Picture 198787195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523984B0" wp14:editId="6C53D3FD">
            <wp:extent cx="5731510" cy="8105775"/>
            <wp:effectExtent l="0" t="0" r="2540" b="9525"/>
            <wp:docPr id="14243297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32970" name="Picture 142432970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2C858052" wp14:editId="65829E48">
            <wp:extent cx="5731510" cy="8105775"/>
            <wp:effectExtent l="0" t="0" r="2540" b="9525"/>
            <wp:docPr id="48867434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674342" name="Picture 48867434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sz w:val="28"/>
          <w:szCs w:val="36"/>
        </w:rPr>
        <w:lastRenderedPageBreak/>
        <w:drawing>
          <wp:inline distT="0" distB="0" distL="0" distR="0" wp14:anchorId="4A10E22B" wp14:editId="7D203FE9">
            <wp:extent cx="5731510" cy="8105775"/>
            <wp:effectExtent l="0" t="0" r="2540" b="9525"/>
            <wp:docPr id="789147466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147466" name="Picture 78914746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1D09" w:rsidRPr="00A81D09" w:rsidSect="00A81D0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1B5"/>
    <w:rsid w:val="00084351"/>
    <w:rsid w:val="00A81D09"/>
    <w:rsid w:val="00AD1B50"/>
    <w:rsid w:val="00EC61B5"/>
    <w:rsid w:val="00F53A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A5E300"/>
  <w15:chartTrackingRefBased/>
  <w15:docId w15:val="{1A1FDCD0-FC06-4028-8EC6-8F584B0AF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GB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81D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569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24</Pages>
  <Words>221</Words>
  <Characters>1266</Characters>
  <Application>Microsoft Office Word</Application>
  <DocSecurity>0</DocSecurity>
  <Lines>10</Lines>
  <Paragraphs>2</Paragraphs>
  <ScaleCrop>false</ScaleCrop>
  <Company/>
  <LinksUpToDate>false</LinksUpToDate>
  <CharactersWithSpaces>1485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Direction Laptop 3</dc:creator>
  <cp:keywords/>
  <dc:description/>
  <cp:lastModifiedBy>Kevin Cho</cp:lastModifiedBy>
  <cp:revision>3</cp:revision>
  <dcterms:created xsi:type="dcterms:W3CDTF">2023-05-04T09:14:00Z</dcterms:created>
  <dcterms:modified xsi:type="dcterms:W3CDTF">2023-05-20T09:19:00Z</dcterms:modified>
</cp:coreProperties>
</file>