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0B0DF" w14:textId="77777777" w:rsidR="00C011FA" w:rsidRPr="00C011FA" w:rsidRDefault="00C011FA" w:rsidP="00C011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44"/>
          <w:szCs w:val="44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44"/>
          <w:szCs w:val="44"/>
          <w:cs/>
          <w:lang w:bidi="th-TH"/>
          <w14:ligatures w14:val="none"/>
        </w:rPr>
        <w:t>ประกาศกรมสวัสดิการและคุ้มครองแรงงาน</w:t>
      </w:r>
    </w:p>
    <w:p w14:paraId="35C18B75" w14:textId="4CE2F54A" w:rsidR="00C011FA" w:rsidRDefault="00C011FA" w:rsidP="00C011FA">
      <w:pPr>
        <w:spacing w:after="0" w:line="240" w:lineRule="auto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เรื่อง แบบแจ้งประเภทต้นกำเนิดรังสี ปริมาณรังสี สถานประกอบกิจการซึ่งต้นกำเนิดรังสีตั้งอยู่</w:t>
      </w: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ข้อมูลเกี่ยวกับการอนุญาตหรือการแจ้งการครอบครองหรือใช้ และกรณีที่มีการเปลี่ยนแปลงข้อมูล</w:t>
      </w:r>
    </w:p>
    <w:p w14:paraId="36EA6AC3" w14:textId="77777777" w:rsidR="00C011FA" w:rsidRPr="00C011FA" w:rsidRDefault="00C011FA" w:rsidP="00C011FA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</w:p>
    <w:p w14:paraId="1B43C2AF" w14:textId="7421237D" w:rsidR="00C011FA" w:rsidRPr="00C011FA" w:rsidRDefault="00C011FA" w:rsidP="00C011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โดยที่กฎกระทรวงกำหนดมาตรฐานการทำงานเกี่ยวกับรังสี พ.ศ. ๒๕๖๔ ข้อ ๓ และข้อ ๕กำหนดให้นายจ้างแจ้งประเภทต้นกำเนิดรังสี ปริมาณรังสี สถานประกอบกิจการซึ่งต้นกำเนิดรังสีตั้งอยู่</w:t>
      </w: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ข้อมูลเกี่ยวกับการอนุญาตหรือการแจ้งการครอบครองหรือใช้ตามกฎหมายว่าด้วยพลังงานนิวเคลียร์</w:t>
      </w: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เพื่อสันติต่ออธิบดีหรือผู้ซึ่งอธิบดีมอบหมายภายในเจ็ดวันนับแต่วันที่นำต้นกำเนิดรังสีเข้ามาในสถานประกอบกิจการ และกรณีที่มีการเปลี่ยนแปลงข้อมูลดังกล่าว ให้แจ้งต่ออธิบดีหรือผู้ซึ่งอธิบดีมอบหมายภายในสิบห้าวันนับแต่วันที่มีการเปลี่ยนแปลง ตามแบบที่อธิบดีประกาศกำหนด</w:t>
      </w:r>
    </w:p>
    <w:p w14:paraId="6C83473F" w14:textId="6C968ACC" w:rsidR="00C011FA" w:rsidRPr="00C011FA" w:rsidRDefault="00C011FA" w:rsidP="00C011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อาศัยอำนาจตามความในข้อ ๓ และข้อ ๕ แห่งกฎกระทรวงกำหนดมาตรฐานการทำงาน</w:t>
      </w: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เกี่ยวกับรังสี พ.ศ. ๒๕๖๔ อธิบดีกรมสวัสดิการและคุ้มครองแรงงาน จึงได้ออกประกาศไว้ ดังต่อไปนี้</w:t>
      </w:r>
    </w:p>
    <w:p w14:paraId="03511E32" w14:textId="77777777" w:rsidR="00C011FA" w:rsidRPr="00C011FA" w:rsidRDefault="00C011FA" w:rsidP="00C011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 ๑ ประกาศนี้ให้ใช้บังคับตั้งแต่วันถัดจากวันประกาศในราชกิจจานุเบกษา</w:t>
      </w:r>
    </w:p>
    <w:p w14:paraId="54B97626" w14:textId="0E923334" w:rsidR="00C011FA" w:rsidRPr="00C011FA" w:rsidRDefault="00C011FA" w:rsidP="00C011FA">
      <w:pPr>
        <w:spacing w:after="0" w:line="240" w:lineRule="auto"/>
        <w:ind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ข้อ ๒ การแจ้งประเภทต้นกำเนิดรังสี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ปริมาณรังสี สถานประกอบกิจการซึ่งต้นกำเนิดรังสี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br/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ตั้งอยู่ ข้อมูลเกี่ยวกับการอนุญาตหรือการแจ้งการครอบครองหรือใช้ตามกฎหมายว่าด้วยพลังงานนิวเคลียร์เพื่อสันติ รวมทั้งกรณีที่มีการเปลี่ยนแปลงข้อมูลดังกล่าว ให้เป็นไปตามแบบ กภ.ร.๑</w:t>
      </w: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ท้ายประกาศนี้</w:t>
      </w:r>
    </w:p>
    <w:p w14:paraId="68D182E8" w14:textId="77777777" w:rsidR="00C011FA" w:rsidRDefault="00C011FA" w:rsidP="00C011FA">
      <w:pPr>
        <w:spacing w:after="0" w:line="240" w:lineRule="auto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</w:p>
    <w:p w14:paraId="69F66A8A" w14:textId="19C2FF86" w:rsidR="00C011FA" w:rsidRPr="00C011FA" w:rsidRDefault="00C011FA" w:rsidP="00C011FA">
      <w:pPr>
        <w:spacing w:after="0" w:line="240" w:lineRule="auto"/>
        <w:ind w:left="43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ประกาศ ณ วันที่ ๑๑ มีนาคม พ.ศ. ๒๕๖๕</w:t>
      </w:r>
    </w:p>
    <w:p w14:paraId="2D622F10" w14:textId="743B66F9" w:rsidR="00C011FA" w:rsidRPr="00C011FA" w:rsidRDefault="00C011FA" w:rsidP="00C011FA">
      <w:pPr>
        <w:spacing w:after="0" w:line="240" w:lineRule="auto"/>
        <w:ind w:left="1440" w:firstLine="720"/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                                         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นิยม สองแก้ว</w:t>
      </w:r>
    </w:p>
    <w:p w14:paraId="51FC94AC" w14:textId="065BD4E5" w:rsidR="00062421" w:rsidRDefault="00C011FA" w:rsidP="00C011FA">
      <w:pPr>
        <w:jc w:val="thaiDistribute"/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</w:pPr>
      <w:r>
        <w:rPr>
          <w:rFonts w:ascii="TH Sarabun New" w:eastAsia="Times New Roman" w:hAnsi="TH Sarabun New" w:cs="TH Sarabun New"/>
          <w:kern w:val="0"/>
          <w:sz w:val="36"/>
          <w:szCs w:val="36"/>
          <w:lang w:bidi="th-TH"/>
          <w14:ligatures w14:val="none"/>
        </w:rPr>
        <w:t xml:space="preserve">                                                      </w:t>
      </w:r>
      <w:r w:rsidRPr="00C011FA">
        <w:rPr>
          <w:rFonts w:ascii="TH Sarabun New" w:eastAsia="Times New Roman" w:hAnsi="TH Sarabun New" w:cs="TH Sarabun New"/>
          <w:kern w:val="0"/>
          <w:sz w:val="36"/>
          <w:szCs w:val="36"/>
          <w:cs/>
          <w:lang w:bidi="th-TH"/>
          <w14:ligatures w14:val="none"/>
        </w:rPr>
        <w:t>อธิบดีกรมสวัสดิการและคุ้มครองแรงงาน</w:t>
      </w:r>
    </w:p>
    <w:p w14:paraId="49404ACD" w14:textId="41C46AC9" w:rsidR="00B201A0" w:rsidRDefault="00B201A0" w:rsidP="00C011FA">
      <w:pPr>
        <w:jc w:val="thaiDistribute"/>
        <w:rPr>
          <w:rFonts w:ascii="TH Sarabun New" w:hAnsi="TH Sarabun New" w:cs="TH Sarabun New"/>
          <w:sz w:val="32"/>
          <w:szCs w:val="32"/>
          <w:cs/>
          <w:lang w:bidi="th-TH"/>
        </w:rPr>
      </w:pPr>
    </w:p>
    <w:p w14:paraId="7061C36A" w14:textId="77777777" w:rsidR="00B201A0" w:rsidRDefault="00B201A0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1D9808DC" w14:textId="747A06E5" w:rsidR="00B201A0" w:rsidRDefault="00B201A0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34E29BA6" w14:textId="77777777" w:rsidR="00B201A0" w:rsidRDefault="00B201A0">
      <w:pPr>
        <w:rPr>
          <w:rFonts w:ascii="TH Sarabun New" w:hAnsi="TH Sarabun New" w:cs="TH Sarabun New"/>
          <w:sz w:val="32"/>
          <w:szCs w:val="32"/>
          <w:lang w:bidi="th-TH"/>
        </w:rPr>
      </w:pPr>
    </w:p>
    <w:p w14:paraId="274172C5" w14:textId="18CADF09" w:rsidR="00B201A0" w:rsidRDefault="00B201A0">
      <w:pPr>
        <w:rPr>
          <w:rFonts w:ascii="TH Sarabun New" w:hAnsi="TH Sarabun New" w:cs="TH Sarabun New"/>
          <w:sz w:val="32"/>
          <w:szCs w:val="32"/>
          <w:cs/>
          <w:lang w:bidi="th-TH"/>
        </w:rPr>
      </w:pPr>
      <w:r>
        <w:rPr>
          <w:rFonts w:ascii="TH Sarabun New" w:hAnsi="TH Sarabun New" w:cs="TH Sarabun New"/>
          <w:noProof/>
          <w:sz w:val="32"/>
          <w:szCs w:val="32"/>
          <w:cs/>
          <w:lang w:bidi="th-TH"/>
        </w:rPr>
        <w:drawing>
          <wp:inline distT="0" distB="0" distL="0" distR="0" wp14:anchorId="7137D811" wp14:editId="762AE462">
            <wp:extent cx="5819775" cy="8220075"/>
            <wp:effectExtent l="0" t="0" r="9525" b="9525"/>
            <wp:docPr id="14387149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 New" w:hAnsi="TH Sarabun New" w:cs="TH Sarabun New"/>
          <w:sz w:val="32"/>
          <w:szCs w:val="32"/>
          <w:cs/>
          <w:lang w:bidi="th-TH"/>
        </w:rPr>
        <w:br w:type="page"/>
      </w:r>
    </w:p>
    <w:p w14:paraId="03AA928A" w14:textId="77777777" w:rsidR="00B201A0" w:rsidRDefault="00B201A0" w:rsidP="00C011FA">
      <w:pPr>
        <w:jc w:val="thaiDistribute"/>
        <w:rPr>
          <w:rFonts w:ascii="TH Sarabun New" w:hAnsi="TH Sarabun New" w:cs="TH Sarabun New"/>
          <w:sz w:val="32"/>
          <w:szCs w:val="32"/>
          <w:lang w:bidi="th-TH"/>
        </w:rPr>
        <w:sectPr w:rsidR="00B201A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E26958" w14:textId="32821713" w:rsidR="00B201A0" w:rsidRDefault="00B201A0" w:rsidP="00C011FA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inline distT="0" distB="0" distL="0" distR="0" wp14:anchorId="7C12BE33" wp14:editId="7A1797E3">
            <wp:extent cx="9000000" cy="6361806"/>
            <wp:effectExtent l="0" t="0" r="0" b="1270"/>
            <wp:docPr id="984899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A50E3" w14:textId="2ADA61D9" w:rsidR="00B201A0" w:rsidRDefault="00B201A0" w:rsidP="00C011FA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49E7A890" wp14:editId="1BF3FC02">
            <wp:extent cx="9000000" cy="6361806"/>
            <wp:effectExtent l="0" t="0" r="0" b="1270"/>
            <wp:docPr id="131040637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380B" w14:textId="0311E952" w:rsidR="00B201A0" w:rsidRPr="00C011FA" w:rsidRDefault="00B201A0" w:rsidP="00C011FA">
      <w:pPr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3704FE7" wp14:editId="71065B93">
            <wp:extent cx="9000000" cy="6361806"/>
            <wp:effectExtent l="0" t="0" r="0" b="1270"/>
            <wp:docPr id="4375658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1A0" w:rsidRPr="00C011FA" w:rsidSect="00B201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C1BD0" w14:textId="77777777" w:rsidR="00B201A0" w:rsidRDefault="00B201A0" w:rsidP="00B201A0">
      <w:pPr>
        <w:spacing w:after="0" w:line="240" w:lineRule="auto"/>
      </w:pPr>
      <w:r>
        <w:separator/>
      </w:r>
    </w:p>
  </w:endnote>
  <w:endnote w:type="continuationSeparator" w:id="0">
    <w:p w14:paraId="29C270ED" w14:textId="77777777" w:rsidR="00B201A0" w:rsidRDefault="00B201A0" w:rsidP="00B20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9B2B6" w14:textId="77777777" w:rsidR="00B201A0" w:rsidRDefault="00B201A0" w:rsidP="00B201A0">
      <w:pPr>
        <w:spacing w:after="0" w:line="240" w:lineRule="auto"/>
      </w:pPr>
      <w:r>
        <w:separator/>
      </w:r>
    </w:p>
  </w:footnote>
  <w:footnote w:type="continuationSeparator" w:id="0">
    <w:p w14:paraId="63270872" w14:textId="77777777" w:rsidR="00B201A0" w:rsidRDefault="00B201A0" w:rsidP="00B201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1FA"/>
    <w:rsid w:val="00035539"/>
    <w:rsid w:val="00062421"/>
    <w:rsid w:val="00B201A0"/>
    <w:rsid w:val="00C0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6BA17"/>
  <w15:chartTrackingRefBased/>
  <w15:docId w15:val="{E6427E04-8A25-48EF-AB3F-8588919DB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1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20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01A0"/>
  </w:style>
  <w:style w:type="paragraph" w:styleId="Footer">
    <w:name w:val="footer"/>
    <w:basedOn w:val="Normal"/>
    <w:link w:val="FooterChar"/>
    <w:uiPriority w:val="99"/>
    <w:unhideWhenUsed/>
    <w:rsid w:val="00B20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0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74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212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Cho</dc:creator>
  <cp:keywords/>
  <dc:description/>
  <cp:lastModifiedBy>ณัฐพล พงพันธ์</cp:lastModifiedBy>
  <cp:revision>2</cp:revision>
  <dcterms:created xsi:type="dcterms:W3CDTF">2023-05-06T01:50:00Z</dcterms:created>
  <dcterms:modified xsi:type="dcterms:W3CDTF">2024-01-18T04:50:00Z</dcterms:modified>
</cp:coreProperties>
</file>